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15A4" w14:textId="77777777" w:rsidR="000D4793" w:rsidRPr="000D4793" w:rsidRDefault="000D4793" w:rsidP="000D4793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0D4793">
        <w:rPr>
          <w:rFonts w:eastAsia="Times New Roman" w:cs="Times New Roman"/>
          <w:b/>
          <w:bCs/>
          <w:spacing w:val="0"/>
          <w:w w:val="100"/>
          <w:szCs w:val="24"/>
          <w:lang w:val="x-none" w:eastAsia="pt-BR"/>
        </w:rPr>
        <w:t xml:space="preserve">PROCESSO DE LICITAÇÃO Nº </w:t>
      </w:r>
      <w:r w:rsidRPr="000D4793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01/2025- </w:t>
      </w:r>
      <w:proofErr w:type="spellStart"/>
      <w:r w:rsidRPr="000D4793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P.M.F.R</w:t>
      </w:r>
      <w:proofErr w:type="spellEnd"/>
    </w:p>
    <w:p w14:paraId="3025E8BB" w14:textId="77777777" w:rsidR="000D4793" w:rsidRPr="000D4793" w:rsidRDefault="000D4793" w:rsidP="000D4793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0D4793">
        <w:rPr>
          <w:rFonts w:eastAsia="Times New Roman" w:cs="Times New Roman"/>
          <w:b/>
          <w:bCs/>
          <w:spacing w:val="0"/>
          <w:w w:val="100"/>
          <w:szCs w:val="24"/>
          <w:lang w:val="x-none" w:eastAsia="pt-BR"/>
        </w:rPr>
        <w:t>PREGÃO PRESENCIAL Nº 01/20</w:t>
      </w:r>
      <w:r w:rsidRPr="000D4793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25</w:t>
      </w:r>
    </w:p>
    <w:p w14:paraId="395E1198" w14:textId="77777777" w:rsidR="000D4793" w:rsidRPr="000D4793" w:rsidRDefault="000D4793" w:rsidP="000D4793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0D4793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LEI 14.133/2021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2DE4C2F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6808F6">
        <w:rPr>
          <w:rFonts w:cs="Times New Roman"/>
          <w:b/>
          <w:bCs/>
          <w:szCs w:val="24"/>
        </w:rPr>
        <w:t xml:space="preserve">ANEXO </w:t>
      </w:r>
      <w:r w:rsidR="006808F6" w:rsidRPr="006808F6">
        <w:rPr>
          <w:rFonts w:cs="Times New Roman"/>
          <w:b/>
          <w:bCs/>
          <w:szCs w:val="24"/>
        </w:rPr>
        <w:t>V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0FF49673" w14:textId="730B0CDC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3C3FCB68" w14:textId="77777777" w:rsidR="00213D7B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00DD6B56" w14:textId="376E84E0" w:rsidR="00D33BC0" w:rsidRDefault="008C508D" w:rsidP="001415EB">
      <w:pPr>
        <w:tabs>
          <w:tab w:val="left" w:pos="851"/>
        </w:tabs>
        <w:spacing w:after="0"/>
        <w:jc w:val="both"/>
        <w:rPr>
          <w:rFonts w:cs="Times New Roman"/>
          <w:b/>
          <w:bCs/>
          <w:color w:val="0D0D0D"/>
          <w:szCs w:val="24"/>
          <w:shd w:val="clear" w:color="auto" w:fill="FFFFFF"/>
        </w:rPr>
      </w:pPr>
      <w:r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ab/>
      </w:r>
      <w:r w:rsidR="000D4793">
        <w:rPr>
          <w:rFonts w:cs="Times New Roman"/>
          <w:b/>
          <w:bCs/>
          <w:szCs w:val="24"/>
        </w:rPr>
        <w:t>C</w:t>
      </w:r>
      <w:r w:rsidR="000D4793" w:rsidRPr="00636CE9">
        <w:rPr>
          <w:rFonts w:cs="Times New Roman"/>
          <w:b/>
          <w:bCs/>
          <w:szCs w:val="24"/>
        </w:rPr>
        <w:t xml:space="preserve">ontratação de empresa especializada, para efetuar transporte de alunos do ensino fundamental e </w:t>
      </w:r>
      <w:proofErr w:type="gramStart"/>
      <w:r w:rsidR="000D4793" w:rsidRPr="00636CE9">
        <w:rPr>
          <w:rFonts w:cs="Times New Roman"/>
          <w:b/>
          <w:bCs/>
          <w:szCs w:val="24"/>
        </w:rPr>
        <w:t>médio regularmente matriculados</w:t>
      </w:r>
      <w:proofErr w:type="gramEnd"/>
      <w:r w:rsidR="000D4793" w:rsidRPr="00636CE9">
        <w:rPr>
          <w:rFonts w:cs="Times New Roman"/>
          <w:b/>
          <w:bCs/>
          <w:szCs w:val="24"/>
        </w:rPr>
        <w:t xml:space="preserve"> na rede municipal</w:t>
      </w:r>
      <w:r w:rsidR="00872FB9">
        <w:rPr>
          <w:rFonts w:cs="Times New Roman"/>
          <w:b/>
          <w:bCs/>
          <w:szCs w:val="24"/>
        </w:rPr>
        <w:t xml:space="preserve"> e estadual</w:t>
      </w:r>
      <w:bookmarkStart w:id="0" w:name="_GoBack"/>
      <w:bookmarkEnd w:id="0"/>
      <w:r w:rsidR="000D4793" w:rsidRPr="00636CE9">
        <w:rPr>
          <w:rFonts w:cs="Times New Roman"/>
          <w:b/>
          <w:bCs/>
          <w:szCs w:val="24"/>
        </w:rPr>
        <w:t xml:space="preserve"> do município de Frei Rogério</w:t>
      </w:r>
      <w:r w:rsidR="000D4793">
        <w:rPr>
          <w:rFonts w:cs="Times New Roman"/>
          <w:b/>
          <w:bCs/>
          <w:szCs w:val="24"/>
        </w:rPr>
        <w:t>.</w:t>
      </w:r>
    </w:p>
    <w:p w14:paraId="52B7F6BC" w14:textId="77777777" w:rsidR="00B366EC" w:rsidRDefault="00B366EC" w:rsidP="000D4793">
      <w:pPr>
        <w:tabs>
          <w:tab w:val="left" w:pos="851"/>
        </w:tabs>
        <w:spacing w:after="0"/>
        <w:rPr>
          <w:rFonts w:eastAsia="Calibri" w:cs="Times New Roman"/>
          <w:b/>
          <w:bCs/>
          <w:color w:val="000000" w:themeColor="text1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993"/>
        <w:gridCol w:w="1134"/>
        <w:gridCol w:w="1134"/>
        <w:gridCol w:w="1417"/>
      </w:tblGrid>
      <w:tr w:rsidR="002157E0" w:rsidRPr="00984AA5" w14:paraId="1A3B92A0" w14:textId="77777777" w:rsidTr="00C55DC0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9AC59" w14:textId="77777777" w:rsidR="002157E0" w:rsidRPr="00984AA5" w:rsidRDefault="002157E0" w:rsidP="002157E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DESCRIÇÃO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5AC2C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UND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AE5A8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QUANT.</w:t>
            </w:r>
          </w:p>
        </w:tc>
        <w:tc>
          <w:tcPr>
            <w:tcW w:w="1134" w:type="dxa"/>
            <w:vAlign w:val="center"/>
          </w:tcPr>
          <w:p w14:paraId="00B9376D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Valor Unit. R$</w:t>
            </w:r>
          </w:p>
        </w:tc>
        <w:tc>
          <w:tcPr>
            <w:tcW w:w="1417" w:type="dxa"/>
            <w:vAlign w:val="center"/>
          </w:tcPr>
          <w:p w14:paraId="5C8FF875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Valor Total R$</w:t>
            </w:r>
          </w:p>
        </w:tc>
      </w:tr>
      <w:tr w:rsidR="002157E0" w:rsidRPr="00984AA5" w14:paraId="3C9F0944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B533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LINHA 01 –</w:t>
            </w:r>
            <w:r w:rsidRPr="00984AA5">
              <w:rPr>
                <w:rFonts w:cs="Times New Roman"/>
                <w:sz w:val="20"/>
              </w:rPr>
              <w:t xml:space="preserve"> </w:t>
            </w:r>
            <w:r w:rsidRPr="00984AA5">
              <w:rPr>
                <w:rFonts w:cs="Times New Roman"/>
                <w:b/>
                <w:sz w:val="20"/>
              </w:rPr>
              <w:t>NÚCLEO TRITÍCOLA:</w:t>
            </w:r>
          </w:p>
          <w:p w14:paraId="6A5864C1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- período matutino:</w:t>
            </w:r>
          </w:p>
          <w:p w14:paraId="5C1E2A6F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 xml:space="preserve">Frei Rogério, Estrada Geral do Núcleo Tritícola, </w:t>
            </w:r>
            <w:proofErr w:type="spellStart"/>
            <w:r w:rsidRPr="00984AA5">
              <w:rPr>
                <w:rFonts w:cs="Times New Roman"/>
                <w:sz w:val="20"/>
              </w:rPr>
              <w:t>Kalico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Lau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Mello, Escola Ângelo </w:t>
            </w:r>
            <w:proofErr w:type="spellStart"/>
            <w:r w:rsidRPr="00984AA5">
              <w:rPr>
                <w:rFonts w:cs="Times New Roman"/>
                <w:sz w:val="20"/>
              </w:rPr>
              <w:t>Ferrarez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Vilmar </w:t>
            </w:r>
            <w:proofErr w:type="spellStart"/>
            <w:r w:rsidRPr="00984AA5">
              <w:rPr>
                <w:rFonts w:cs="Times New Roman"/>
                <w:sz w:val="20"/>
              </w:rPr>
              <w:t>Endeu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Linha Rinaldi, Linha Maciel, Lote 14, Taquaruçu (Canhada Funda) Frei Rogério (destino). </w:t>
            </w:r>
          </w:p>
          <w:p w14:paraId="0C4EDADD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Destino:</w:t>
            </w:r>
            <w:r w:rsidRPr="00984AA5">
              <w:rPr>
                <w:rFonts w:cs="Times New Roman"/>
                <w:sz w:val="20"/>
              </w:rPr>
              <w:t xml:space="preserve"> Escola Estadual Urbano Salles, Centro Municipal Adolfo Soletti e CMEI.</w:t>
            </w:r>
          </w:p>
          <w:p w14:paraId="482F1166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– (meio dia)</w:t>
            </w:r>
            <w:r w:rsidRPr="00984AA5">
              <w:rPr>
                <w:rFonts w:cs="Times New Roman"/>
                <w:sz w:val="20"/>
              </w:rPr>
              <w:t xml:space="preserve">: Frei Rogerio, Taquaruçu (Canhada Funda), Lote 14, Linha Maciel, Linha Rinaldi, Escola Ângelo </w:t>
            </w:r>
            <w:proofErr w:type="spellStart"/>
            <w:r w:rsidRPr="00984AA5">
              <w:rPr>
                <w:rFonts w:cs="Times New Roman"/>
                <w:sz w:val="20"/>
              </w:rPr>
              <w:t>Ferrarez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Lau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Mello, </w:t>
            </w:r>
            <w:proofErr w:type="spellStart"/>
            <w:r w:rsidRPr="00984AA5">
              <w:rPr>
                <w:rFonts w:cs="Times New Roman"/>
                <w:sz w:val="20"/>
              </w:rPr>
              <w:t>Kalico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Escola Irmã Florentina, Estrada geral Núcleo Tritícola, Frei Rogério, (destino).  </w:t>
            </w:r>
          </w:p>
          <w:p w14:paraId="50BB49F9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– período vespertino</w:t>
            </w:r>
            <w:r w:rsidRPr="00984AA5">
              <w:rPr>
                <w:rFonts w:cs="Times New Roman"/>
                <w:sz w:val="20"/>
              </w:rPr>
              <w:t xml:space="preserve">: Frei Rogério, Taquaruçu (Canhada Funda), Lote 14, Linha Maciel, Linha Rinaldi, Escola Ângelo </w:t>
            </w:r>
            <w:proofErr w:type="spellStart"/>
            <w:r w:rsidRPr="00984AA5">
              <w:rPr>
                <w:rFonts w:cs="Times New Roman"/>
                <w:sz w:val="20"/>
              </w:rPr>
              <w:t>Ferrarez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Vilmar </w:t>
            </w:r>
            <w:proofErr w:type="spellStart"/>
            <w:r w:rsidRPr="00984AA5">
              <w:rPr>
                <w:rFonts w:cs="Times New Roman"/>
                <w:sz w:val="20"/>
              </w:rPr>
              <w:t>Endeu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Lau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Mello, </w:t>
            </w:r>
            <w:proofErr w:type="spellStart"/>
            <w:r w:rsidRPr="00984AA5">
              <w:rPr>
                <w:rFonts w:cs="Times New Roman"/>
                <w:sz w:val="20"/>
              </w:rPr>
              <w:t>Kalico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Núcleo Tritícola, Frei Rogério (destino). </w:t>
            </w:r>
          </w:p>
          <w:p w14:paraId="3C11C015" w14:textId="77777777" w:rsidR="002157E0" w:rsidRPr="00984AA5" w:rsidRDefault="002157E0" w:rsidP="002157E0">
            <w:pPr>
              <w:pStyle w:val="Default"/>
              <w:ind w:hanging="2"/>
              <w:jc w:val="both"/>
              <w:textDirection w:val="btL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84AA5">
              <w:rPr>
                <w:rFonts w:ascii="Times New Roman" w:hAnsi="Times New Roman" w:cs="Times New Roman"/>
                <w:b/>
                <w:sz w:val="20"/>
                <w:szCs w:val="20"/>
              </w:rPr>
              <w:t>Veiculo:</w:t>
            </w:r>
            <w:r w:rsidRPr="00984AA5">
              <w:rPr>
                <w:rFonts w:ascii="Times New Roman" w:hAnsi="Times New Roman" w:cs="Times New Roman"/>
                <w:sz w:val="20"/>
                <w:szCs w:val="20"/>
              </w:rPr>
              <w:t xml:space="preserve"> 40 lugares (capacidade mínima)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2AB51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 xml:space="preserve">108 </w:t>
            </w:r>
          </w:p>
          <w:p w14:paraId="5172F30E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>km / 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33581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21.600 km/ano</w:t>
            </w:r>
          </w:p>
        </w:tc>
        <w:tc>
          <w:tcPr>
            <w:tcW w:w="1134" w:type="dxa"/>
            <w:vAlign w:val="center"/>
          </w:tcPr>
          <w:p w14:paraId="44887266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999968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2DBB8D14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3516A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LINHA 02 – SEDE SÃO JOSÉ</w:t>
            </w:r>
          </w:p>
          <w:p w14:paraId="17C735F0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 xml:space="preserve">Itinerário – período matutino: </w:t>
            </w:r>
            <w:r w:rsidRPr="00984AA5">
              <w:rPr>
                <w:rFonts w:cs="Times New Roman"/>
                <w:sz w:val="20"/>
              </w:rPr>
              <w:t>Frei Rogério, São José,</w:t>
            </w:r>
            <w:r w:rsidRPr="00984AA5">
              <w:rPr>
                <w:rFonts w:cs="Times New Roman"/>
                <w:bCs/>
                <w:sz w:val="20"/>
              </w:rPr>
              <w:t xml:space="preserve"> Miúra, Dino, Caixa da água João Franz, Agenor Almeida, São José, Ponte divisa Monte Carlo, Frei Rogério (destino)</w:t>
            </w:r>
            <w:r w:rsidRPr="00984AA5">
              <w:rPr>
                <w:rFonts w:cs="Times New Roman"/>
                <w:sz w:val="20"/>
              </w:rPr>
              <w:t xml:space="preserve">. </w:t>
            </w:r>
          </w:p>
          <w:p w14:paraId="506CF747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 xml:space="preserve">Destino: </w:t>
            </w:r>
            <w:r w:rsidRPr="00984AA5">
              <w:rPr>
                <w:rFonts w:cs="Times New Roman"/>
                <w:sz w:val="20"/>
              </w:rPr>
              <w:t>Escola Estadual Urbano Salles, Centro Municipal Adolfo Soletti e CMEI, CRAS.</w:t>
            </w:r>
          </w:p>
          <w:p w14:paraId="7F573661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– (meio dia)</w:t>
            </w:r>
            <w:r w:rsidRPr="00984AA5">
              <w:rPr>
                <w:rFonts w:cs="Times New Roman"/>
                <w:sz w:val="20"/>
              </w:rPr>
              <w:t xml:space="preserve">: Frei Rogério, São José, Ponte divisa Monte Carlo, Agenor Almeida, </w:t>
            </w:r>
            <w:r w:rsidRPr="00984AA5">
              <w:rPr>
                <w:rFonts w:cs="Times New Roman"/>
                <w:bCs/>
                <w:sz w:val="20"/>
              </w:rPr>
              <w:t xml:space="preserve">Caixa da água João Franz, Dino,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Miúra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, Rogério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Machry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, Frei </w:t>
            </w:r>
            <w:r w:rsidRPr="00984AA5">
              <w:rPr>
                <w:rFonts w:cs="Times New Roman"/>
                <w:bCs/>
                <w:sz w:val="20"/>
              </w:rPr>
              <w:lastRenderedPageBreak/>
              <w:t xml:space="preserve">Rogério (destino). </w:t>
            </w:r>
          </w:p>
          <w:p w14:paraId="4FCE3467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 xml:space="preserve">Itinerário – período vespertino: </w:t>
            </w:r>
            <w:r w:rsidRPr="00984AA5">
              <w:rPr>
                <w:rFonts w:cs="Times New Roman"/>
                <w:sz w:val="20"/>
              </w:rPr>
              <w:t xml:space="preserve">Frei Rogério, São José, Ponte divisa Monte Carlo, Agenor Almeida, </w:t>
            </w:r>
            <w:r w:rsidRPr="00984AA5">
              <w:rPr>
                <w:rFonts w:cs="Times New Roman"/>
                <w:bCs/>
                <w:sz w:val="20"/>
              </w:rPr>
              <w:t xml:space="preserve">Caixa da água João Franz, Dino,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Miúra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, Rogério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Machry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, Frei Rogério. </w:t>
            </w:r>
          </w:p>
          <w:p w14:paraId="34BD355A" w14:textId="77777777" w:rsidR="002157E0" w:rsidRPr="00984AA5" w:rsidRDefault="002157E0" w:rsidP="002157E0">
            <w:pPr>
              <w:pStyle w:val="Default"/>
              <w:ind w:hanging="2"/>
              <w:jc w:val="both"/>
              <w:textDirection w:val="btL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84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Veículo:</w:t>
            </w:r>
            <w:r w:rsidRPr="00984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4AA5">
              <w:rPr>
                <w:rFonts w:ascii="Times New Roman" w:hAnsi="Times New Roman" w:cs="Times New Roman"/>
                <w:bCs/>
                <w:sz w:val="20"/>
                <w:szCs w:val="20"/>
              </w:rPr>
              <w:t>40 lugares (capacidade mínima).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480AE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lastRenderedPageBreak/>
              <w:t>119 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97BE2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23.800 km/ano</w:t>
            </w:r>
          </w:p>
        </w:tc>
        <w:tc>
          <w:tcPr>
            <w:tcW w:w="1134" w:type="dxa"/>
            <w:vAlign w:val="center"/>
          </w:tcPr>
          <w:p w14:paraId="72D283C9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116AB6F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525743D4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043F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lastRenderedPageBreak/>
              <w:t>LINHA 03 – ÍNDIO GALDINO, TAQUARUÇU DE BAIXO.</w:t>
            </w:r>
          </w:p>
          <w:p w14:paraId="5A4F9F68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 xml:space="preserve">Itinerário - matutino: </w:t>
            </w:r>
            <w:r w:rsidRPr="00984AA5">
              <w:rPr>
                <w:rFonts w:cs="Times New Roman"/>
                <w:sz w:val="20"/>
              </w:rPr>
              <w:t xml:space="preserve">Frei Rogério, Índio Galdino, </w:t>
            </w:r>
            <w:proofErr w:type="spellStart"/>
            <w:r w:rsidRPr="00984AA5">
              <w:rPr>
                <w:rFonts w:cs="Times New Roman"/>
                <w:sz w:val="20"/>
              </w:rPr>
              <w:t>Taquaruçú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Baixo, Dino, Linha Ferreira,</w:t>
            </w:r>
            <w:r w:rsidRPr="00984AA5">
              <w:rPr>
                <w:rFonts w:cs="Times New Roman"/>
                <w:bCs/>
                <w:sz w:val="20"/>
              </w:rPr>
              <w:t xml:space="preserve"> Frei Rogério (destino).</w:t>
            </w:r>
            <w:r w:rsidRPr="00984AA5">
              <w:rPr>
                <w:rFonts w:cs="Times New Roman"/>
                <w:sz w:val="20"/>
              </w:rPr>
              <w:t xml:space="preserve"> </w:t>
            </w:r>
          </w:p>
          <w:p w14:paraId="3BA32D4D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 xml:space="preserve">Destino: </w:t>
            </w:r>
            <w:r w:rsidRPr="00984AA5">
              <w:rPr>
                <w:rFonts w:cs="Times New Roman"/>
                <w:sz w:val="20"/>
              </w:rPr>
              <w:t>Escola Estadual Urbano Salles, Centro Municipal Adolfo Soletti e CMEI.</w:t>
            </w:r>
          </w:p>
          <w:p w14:paraId="7E0DB89D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– (meio dia)</w:t>
            </w:r>
            <w:r w:rsidRPr="00984AA5">
              <w:rPr>
                <w:rFonts w:cs="Times New Roman"/>
                <w:sz w:val="20"/>
              </w:rPr>
              <w:t xml:space="preserve">: Frei Rogério, Linha Ferreira, Dino, </w:t>
            </w:r>
            <w:proofErr w:type="spellStart"/>
            <w:r w:rsidRPr="00984AA5">
              <w:rPr>
                <w:rFonts w:cs="Times New Roman"/>
                <w:sz w:val="20"/>
              </w:rPr>
              <w:t>Taquaruçú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Baixo, Índio Galdino,</w:t>
            </w:r>
            <w:r w:rsidRPr="00984AA5">
              <w:rPr>
                <w:rFonts w:cs="Times New Roman"/>
                <w:bCs/>
                <w:sz w:val="20"/>
              </w:rPr>
              <w:t xml:space="preserve"> Frei Rogério (destino)</w:t>
            </w:r>
            <w:r w:rsidRPr="00984AA5">
              <w:rPr>
                <w:rFonts w:cs="Times New Roman"/>
                <w:sz w:val="20"/>
              </w:rPr>
              <w:t>.</w:t>
            </w:r>
          </w:p>
          <w:p w14:paraId="6F705079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 xml:space="preserve">Itinerário – período vespertino: </w:t>
            </w:r>
            <w:r w:rsidRPr="00984AA5">
              <w:rPr>
                <w:rFonts w:cs="Times New Roman"/>
                <w:sz w:val="20"/>
              </w:rPr>
              <w:t xml:space="preserve">Frei Rogério, Linha Ferreira, Dino, </w:t>
            </w:r>
            <w:proofErr w:type="spellStart"/>
            <w:r w:rsidRPr="00984AA5">
              <w:rPr>
                <w:rFonts w:cs="Times New Roman"/>
                <w:sz w:val="20"/>
              </w:rPr>
              <w:t>Taquaruçú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Baixo, Índio Galdino,</w:t>
            </w:r>
            <w:r w:rsidRPr="00984AA5">
              <w:rPr>
                <w:rFonts w:cs="Times New Roman"/>
                <w:bCs/>
                <w:sz w:val="20"/>
              </w:rPr>
              <w:t xml:space="preserve"> Frei Rogério</w:t>
            </w:r>
            <w:r w:rsidRPr="00984AA5">
              <w:rPr>
                <w:rFonts w:cs="Times New Roman"/>
                <w:sz w:val="20"/>
              </w:rPr>
              <w:t xml:space="preserve">. </w:t>
            </w:r>
          </w:p>
          <w:p w14:paraId="42CC3276" w14:textId="77777777" w:rsidR="002157E0" w:rsidRPr="00984AA5" w:rsidRDefault="002157E0" w:rsidP="002157E0">
            <w:pPr>
              <w:pStyle w:val="Default"/>
              <w:ind w:hanging="2"/>
              <w:jc w:val="both"/>
              <w:textDirection w:val="btL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84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Veículo: </w:t>
            </w:r>
            <w:r w:rsidRPr="00984AA5">
              <w:rPr>
                <w:rFonts w:ascii="Times New Roman" w:hAnsi="Times New Roman" w:cs="Times New Roman"/>
                <w:sz w:val="20"/>
                <w:szCs w:val="20"/>
              </w:rPr>
              <w:t>24 lugares (capacidade mínima).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8A020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>162 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3BB7F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32.400 km/ano</w:t>
            </w:r>
          </w:p>
        </w:tc>
        <w:tc>
          <w:tcPr>
            <w:tcW w:w="1134" w:type="dxa"/>
            <w:vAlign w:val="center"/>
          </w:tcPr>
          <w:p w14:paraId="6A9CE91A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0A76EED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1895F337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EBA9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LINHA 04 – FREI ROGÉRIO/MIGUEL FRANÇA</w:t>
            </w:r>
          </w:p>
          <w:p w14:paraId="284AB5D2" w14:textId="77777777" w:rsidR="002157E0" w:rsidRPr="00984AA5" w:rsidRDefault="002157E0" w:rsidP="002157E0">
            <w:pPr>
              <w:pStyle w:val="SemEspaamento"/>
              <w:ind w:hanging="2"/>
              <w:jc w:val="both"/>
              <w:rPr>
                <w:bCs/>
              </w:rPr>
            </w:pPr>
            <w:r w:rsidRPr="00984AA5">
              <w:rPr>
                <w:b/>
                <w:bCs/>
              </w:rPr>
              <w:t>Itinerário - matutino:</w:t>
            </w:r>
            <w:r w:rsidRPr="00984AA5">
              <w:t xml:space="preserve"> Frei Rogério, </w:t>
            </w:r>
            <w:proofErr w:type="spellStart"/>
            <w:r w:rsidRPr="00984AA5">
              <w:t>Kioche</w:t>
            </w:r>
            <w:proofErr w:type="spellEnd"/>
            <w:r w:rsidRPr="00984AA5">
              <w:t xml:space="preserve">, Sanai, </w:t>
            </w:r>
            <w:proofErr w:type="spellStart"/>
            <w:r w:rsidRPr="00984AA5">
              <w:t>Gilbrás</w:t>
            </w:r>
            <w:proofErr w:type="spellEnd"/>
            <w:r w:rsidRPr="00984AA5">
              <w:t xml:space="preserve">, Laércio Souza, Jonathan Pereira, Marlei Almeida, Kiko </w:t>
            </w:r>
            <w:proofErr w:type="spellStart"/>
            <w:r w:rsidRPr="00984AA5">
              <w:t>Oracela</w:t>
            </w:r>
            <w:proofErr w:type="spellEnd"/>
            <w:r w:rsidRPr="00984AA5">
              <w:t xml:space="preserve">, Miguel Maciel, Rogério Maciel, Miguel França, Frei Rogério (destino). </w:t>
            </w:r>
          </w:p>
          <w:p w14:paraId="552E03D7" w14:textId="77777777" w:rsidR="002157E0" w:rsidRPr="00984AA5" w:rsidRDefault="002157E0" w:rsidP="002157E0">
            <w:pPr>
              <w:pStyle w:val="SemEspaamento"/>
              <w:ind w:hanging="2"/>
              <w:jc w:val="both"/>
            </w:pPr>
            <w:r w:rsidRPr="00984AA5">
              <w:t>Destino: Escola Estadual Urbano Salles, Centro Municipal Adolfo Soletti e CMEI – Meus Primeiros Passos.</w:t>
            </w:r>
          </w:p>
          <w:p w14:paraId="6156450A" w14:textId="77777777" w:rsidR="002157E0" w:rsidRPr="00984AA5" w:rsidRDefault="002157E0" w:rsidP="002157E0">
            <w:pPr>
              <w:pStyle w:val="SemEspaamento"/>
              <w:ind w:hanging="2"/>
              <w:jc w:val="both"/>
              <w:rPr>
                <w:bCs/>
              </w:rPr>
            </w:pPr>
            <w:r w:rsidRPr="00984AA5">
              <w:rPr>
                <w:b/>
                <w:bCs/>
              </w:rPr>
              <w:t>Itinerário – (meio dia):</w:t>
            </w:r>
            <w:r w:rsidRPr="00984AA5">
              <w:t xml:space="preserve"> Frei Rogério, </w:t>
            </w:r>
            <w:proofErr w:type="spellStart"/>
            <w:r w:rsidRPr="00984AA5">
              <w:t>Kioche</w:t>
            </w:r>
            <w:proofErr w:type="spellEnd"/>
            <w:r w:rsidRPr="00984AA5">
              <w:t xml:space="preserve">, Sanai, </w:t>
            </w:r>
            <w:proofErr w:type="spellStart"/>
            <w:r w:rsidRPr="00984AA5">
              <w:t>Gilbrás</w:t>
            </w:r>
            <w:proofErr w:type="spellEnd"/>
            <w:r w:rsidRPr="00984AA5">
              <w:t xml:space="preserve">, Laércio Souza, Jonathan Pereira, Marlei Almeida, Kiko </w:t>
            </w:r>
            <w:proofErr w:type="spellStart"/>
            <w:r w:rsidRPr="00984AA5">
              <w:t>Oracela</w:t>
            </w:r>
            <w:proofErr w:type="spellEnd"/>
            <w:r w:rsidRPr="00984AA5">
              <w:t>, Miguel Maciel, Rogério Maciel, Miguel França Frei Rogério (destino).</w:t>
            </w:r>
          </w:p>
          <w:p w14:paraId="45A38D17" w14:textId="77777777" w:rsidR="002157E0" w:rsidRPr="00984AA5" w:rsidRDefault="002157E0" w:rsidP="002157E0">
            <w:pPr>
              <w:pStyle w:val="SemEspaamento"/>
              <w:ind w:hanging="2"/>
              <w:jc w:val="both"/>
            </w:pPr>
            <w:r w:rsidRPr="00984AA5">
              <w:rPr>
                <w:b/>
                <w:bCs/>
              </w:rPr>
              <w:t>Itinerário - vespertino:</w:t>
            </w:r>
            <w:r w:rsidRPr="00984AA5">
              <w:t xml:space="preserve"> Frei Rogério, </w:t>
            </w:r>
            <w:proofErr w:type="spellStart"/>
            <w:r w:rsidRPr="00984AA5">
              <w:t>Kioche</w:t>
            </w:r>
            <w:proofErr w:type="spellEnd"/>
            <w:r w:rsidRPr="00984AA5">
              <w:t xml:space="preserve">, Sanai, </w:t>
            </w:r>
            <w:proofErr w:type="spellStart"/>
            <w:r w:rsidRPr="00984AA5">
              <w:t>Gilbrás</w:t>
            </w:r>
            <w:proofErr w:type="spellEnd"/>
            <w:r w:rsidRPr="00984AA5">
              <w:t xml:space="preserve">, Laércio Souza, Jonathan Pereira, Marlei Almeida, Kiko </w:t>
            </w:r>
            <w:proofErr w:type="spellStart"/>
            <w:r w:rsidRPr="00984AA5">
              <w:t>Oracela</w:t>
            </w:r>
            <w:proofErr w:type="spellEnd"/>
            <w:r w:rsidRPr="00984AA5">
              <w:t xml:space="preserve">, Miguel Maciel, Rogério Maciel, Miguel França. </w:t>
            </w:r>
          </w:p>
          <w:p w14:paraId="2E6879E2" w14:textId="77777777" w:rsidR="002157E0" w:rsidRPr="00984AA5" w:rsidRDefault="002157E0" w:rsidP="002157E0">
            <w:pPr>
              <w:pStyle w:val="SemEspaamento"/>
              <w:ind w:hanging="2"/>
              <w:jc w:val="both"/>
            </w:pPr>
            <w:r w:rsidRPr="00984AA5">
              <w:rPr>
                <w:b/>
                <w:bCs/>
              </w:rPr>
              <w:t>Veículo:</w:t>
            </w:r>
            <w:r w:rsidRPr="00984AA5">
              <w:t xml:space="preserve"> 24 lugares (capacidade mínima).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8945C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>134 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095A4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 xml:space="preserve">26.800 </w:t>
            </w:r>
          </w:p>
          <w:p w14:paraId="1479971D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km/ ano</w:t>
            </w:r>
          </w:p>
        </w:tc>
        <w:tc>
          <w:tcPr>
            <w:tcW w:w="1134" w:type="dxa"/>
            <w:vAlign w:val="center"/>
          </w:tcPr>
          <w:p w14:paraId="17A6E18B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275933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6FC7FA00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37DB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LINHA 05 – NÚCLEO TRITÍCOLA/</w:t>
            </w:r>
            <w:proofErr w:type="spellStart"/>
            <w:r w:rsidRPr="00984AA5">
              <w:rPr>
                <w:rFonts w:cs="Times New Roman"/>
                <w:b/>
                <w:bCs/>
                <w:sz w:val="20"/>
              </w:rPr>
              <w:t>COAB</w:t>
            </w:r>
            <w:proofErr w:type="spellEnd"/>
          </w:p>
          <w:p w14:paraId="5C8BB335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– matutino:</w:t>
            </w:r>
            <w:r w:rsidRPr="00984AA5">
              <w:rPr>
                <w:rFonts w:cs="Times New Roman"/>
                <w:sz w:val="20"/>
              </w:rPr>
              <w:t xml:space="preserve"> Núcleo Tritícola, </w:t>
            </w:r>
            <w:proofErr w:type="spellStart"/>
            <w:r w:rsidRPr="00984AA5">
              <w:rPr>
                <w:rFonts w:cs="Times New Roman"/>
                <w:sz w:val="20"/>
              </w:rPr>
              <w:t>Gidio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</w:t>
            </w:r>
            <w:proofErr w:type="spellStart"/>
            <w:r w:rsidRPr="00984AA5">
              <w:rPr>
                <w:rFonts w:cs="Times New Roman"/>
                <w:sz w:val="20"/>
              </w:rPr>
              <w:t>Lorenzi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Neri </w:t>
            </w:r>
            <w:proofErr w:type="spellStart"/>
            <w:r w:rsidRPr="00984AA5">
              <w:rPr>
                <w:rFonts w:cs="Times New Roman"/>
                <w:sz w:val="20"/>
              </w:rPr>
              <w:t>Felisbino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Otávio </w:t>
            </w:r>
            <w:proofErr w:type="spellStart"/>
            <w:r w:rsidRPr="00984AA5">
              <w:rPr>
                <w:rFonts w:cs="Times New Roman"/>
                <w:sz w:val="20"/>
              </w:rPr>
              <w:t>Tartere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Fazenda </w:t>
            </w:r>
            <w:proofErr w:type="spellStart"/>
            <w:r w:rsidRPr="00984AA5">
              <w:rPr>
                <w:rFonts w:cs="Times New Roman"/>
                <w:sz w:val="20"/>
              </w:rPr>
              <w:t>Pelizzaro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Ângelo </w:t>
            </w:r>
            <w:proofErr w:type="spellStart"/>
            <w:r w:rsidRPr="00984AA5">
              <w:rPr>
                <w:rFonts w:cs="Times New Roman"/>
                <w:sz w:val="20"/>
              </w:rPr>
              <w:t>Ferrarezi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Vilmar </w:t>
            </w:r>
            <w:proofErr w:type="spellStart"/>
            <w:r w:rsidRPr="00984AA5">
              <w:rPr>
                <w:rFonts w:cs="Times New Roman"/>
                <w:sz w:val="20"/>
              </w:rPr>
              <w:t>Ender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Maiume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Inco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Zager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Adejair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Maciel, Eugenio </w:t>
            </w:r>
            <w:proofErr w:type="spellStart"/>
            <w:r w:rsidRPr="00984AA5">
              <w:rPr>
                <w:rFonts w:cs="Times New Roman"/>
                <w:sz w:val="20"/>
              </w:rPr>
              <w:t>Stüpp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Rodrigo Maciel, Valdomiro Vaz, Erico </w:t>
            </w:r>
            <w:proofErr w:type="spellStart"/>
            <w:r w:rsidRPr="00984AA5">
              <w:rPr>
                <w:rFonts w:cs="Times New Roman"/>
                <w:sz w:val="20"/>
              </w:rPr>
              <w:t>Coller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Centro Municipal Irmã Florentina, Graziela Furlan </w:t>
            </w:r>
            <w:proofErr w:type="spellStart"/>
            <w:r w:rsidRPr="00984AA5">
              <w:rPr>
                <w:rFonts w:cs="Times New Roman"/>
                <w:sz w:val="20"/>
              </w:rPr>
              <w:t>coab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retorna ao Centro Municipal Irmã Florentina. </w:t>
            </w:r>
          </w:p>
          <w:p w14:paraId="7666F29C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Destino</w:t>
            </w:r>
            <w:r w:rsidRPr="00984AA5">
              <w:rPr>
                <w:rFonts w:cs="Times New Roman"/>
                <w:sz w:val="20"/>
              </w:rPr>
              <w:t>: Centro Municipal Irmã Florentina.</w:t>
            </w:r>
          </w:p>
          <w:p w14:paraId="66763C43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- vespertino:</w:t>
            </w:r>
            <w:r w:rsidRPr="00984AA5">
              <w:rPr>
                <w:rFonts w:cs="Times New Roman"/>
                <w:sz w:val="20"/>
              </w:rPr>
              <w:t xml:space="preserve"> Centro Municipal Irmã Florentina, Graziela Furlan, </w:t>
            </w:r>
            <w:proofErr w:type="spellStart"/>
            <w:r w:rsidRPr="00984AA5">
              <w:rPr>
                <w:rFonts w:cs="Times New Roman"/>
                <w:sz w:val="20"/>
              </w:rPr>
              <w:t>Coab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Erico </w:t>
            </w:r>
            <w:proofErr w:type="spellStart"/>
            <w:r w:rsidRPr="00984AA5">
              <w:rPr>
                <w:rFonts w:cs="Times New Roman"/>
                <w:sz w:val="20"/>
              </w:rPr>
              <w:t>Coller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Valdomiro Vaz, Eugenio </w:t>
            </w:r>
            <w:proofErr w:type="spellStart"/>
            <w:r w:rsidRPr="00984AA5">
              <w:rPr>
                <w:rFonts w:cs="Times New Roman"/>
                <w:sz w:val="20"/>
              </w:rPr>
              <w:t>Stupp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Rodrigo Maciel, </w:t>
            </w:r>
            <w:proofErr w:type="spellStart"/>
            <w:r w:rsidRPr="00984AA5">
              <w:rPr>
                <w:rFonts w:cs="Times New Roman"/>
                <w:sz w:val="20"/>
              </w:rPr>
              <w:t>Adejair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Maciel, </w:t>
            </w:r>
            <w:proofErr w:type="spellStart"/>
            <w:r w:rsidRPr="00984AA5">
              <w:rPr>
                <w:rFonts w:cs="Times New Roman"/>
                <w:sz w:val="20"/>
              </w:rPr>
              <w:t>Inco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Zager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Vilmar </w:t>
            </w:r>
            <w:proofErr w:type="spellStart"/>
            <w:r w:rsidRPr="00984AA5">
              <w:rPr>
                <w:rFonts w:cs="Times New Roman"/>
                <w:sz w:val="20"/>
              </w:rPr>
              <w:t>Ender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Maiume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Ângelo </w:t>
            </w:r>
            <w:proofErr w:type="spellStart"/>
            <w:r w:rsidRPr="00984AA5">
              <w:rPr>
                <w:rFonts w:cs="Times New Roman"/>
                <w:sz w:val="20"/>
              </w:rPr>
              <w:t>Ferrarezi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Fazenda </w:t>
            </w:r>
            <w:proofErr w:type="spellStart"/>
            <w:r w:rsidRPr="00984AA5">
              <w:rPr>
                <w:rFonts w:cs="Times New Roman"/>
                <w:sz w:val="20"/>
              </w:rPr>
              <w:t>Pelizzaro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Otavio </w:t>
            </w:r>
            <w:proofErr w:type="spellStart"/>
            <w:r w:rsidRPr="00984AA5">
              <w:rPr>
                <w:rFonts w:cs="Times New Roman"/>
                <w:sz w:val="20"/>
              </w:rPr>
              <w:t>Tartere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Neri </w:t>
            </w:r>
            <w:proofErr w:type="spellStart"/>
            <w:r w:rsidRPr="00984AA5">
              <w:rPr>
                <w:rFonts w:cs="Times New Roman"/>
                <w:sz w:val="20"/>
              </w:rPr>
              <w:t>Felisbino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Gidio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</w:t>
            </w:r>
            <w:proofErr w:type="spellStart"/>
            <w:r w:rsidRPr="00984AA5">
              <w:rPr>
                <w:rFonts w:cs="Times New Roman"/>
                <w:sz w:val="20"/>
              </w:rPr>
              <w:t>Lorenzi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Núcleo Tritícola. </w:t>
            </w:r>
          </w:p>
          <w:p w14:paraId="60F2BE44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sz w:val="20"/>
              </w:rPr>
              <w:lastRenderedPageBreak/>
              <w:t>Veiculo: 12 lugares (capacidade mínima)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A0E11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lastRenderedPageBreak/>
              <w:t>50 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A9A6F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10.000 km/ano</w:t>
            </w:r>
          </w:p>
        </w:tc>
        <w:tc>
          <w:tcPr>
            <w:tcW w:w="1134" w:type="dxa"/>
            <w:vAlign w:val="center"/>
          </w:tcPr>
          <w:p w14:paraId="1E83829F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36CFA0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235752A4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EB9C6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lastRenderedPageBreak/>
              <w:t xml:space="preserve">LINHA 06 – </w:t>
            </w:r>
            <w:proofErr w:type="spellStart"/>
            <w:r w:rsidRPr="00984AA5">
              <w:rPr>
                <w:rFonts w:cs="Times New Roman"/>
                <w:b/>
                <w:bCs/>
                <w:sz w:val="20"/>
              </w:rPr>
              <w:t>ANAIDE</w:t>
            </w:r>
            <w:proofErr w:type="spellEnd"/>
            <w:r w:rsidRPr="00984AA5">
              <w:rPr>
                <w:rFonts w:cs="Times New Roman"/>
                <w:b/>
                <w:bCs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b/>
                <w:bCs/>
                <w:sz w:val="20"/>
              </w:rPr>
              <w:t>SOLETTI</w:t>
            </w:r>
            <w:proofErr w:type="spellEnd"/>
          </w:p>
          <w:p w14:paraId="46B9D0CC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– matutino:</w:t>
            </w:r>
            <w:r w:rsidRPr="00984AA5">
              <w:rPr>
                <w:rFonts w:cs="Times New Roman"/>
                <w:sz w:val="20"/>
              </w:rPr>
              <w:t xml:space="preserve"> Frei Rogério, </w:t>
            </w:r>
            <w:proofErr w:type="spellStart"/>
            <w:r w:rsidRPr="00984AA5">
              <w:rPr>
                <w:rFonts w:cs="Times New Roman"/>
                <w:sz w:val="20"/>
              </w:rPr>
              <w:t>Anaide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Soletti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Airton Mello, Teresa </w:t>
            </w:r>
            <w:proofErr w:type="spellStart"/>
            <w:r w:rsidRPr="00984AA5">
              <w:rPr>
                <w:rFonts w:cs="Times New Roman"/>
                <w:sz w:val="20"/>
              </w:rPr>
              <w:t>Stratman</w:t>
            </w:r>
            <w:proofErr w:type="spellEnd"/>
            <w:r w:rsidRPr="00984AA5">
              <w:rPr>
                <w:rFonts w:cs="Times New Roman"/>
                <w:sz w:val="20"/>
              </w:rPr>
              <w:t>, Salto Correntes, Retorna Salto Correntes, João Seis, Barra do Correntes, Euclides Rossi, Frei Rogério.</w:t>
            </w:r>
          </w:p>
          <w:p w14:paraId="618C0337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Destino:</w:t>
            </w:r>
            <w:r w:rsidRPr="00984AA5">
              <w:rPr>
                <w:rFonts w:cs="Times New Roman"/>
                <w:sz w:val="20"/>
              </w:rPr>
              <w:t xml:space="preserve"> Escola de Educação Básica Urbano Salles, Centro Municipal Adolfo Soletti e CMEI – Meus Primeiros Passos no Período Matutino e Centro Municipal Irmã Florentina no Período Vespertino. </w:t>
            </w:r>
          </w:p>
          <w:p w14:paraId="53643E67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– (meio dia):</w:t>
            </w:r>
            <w:r w:rsidRPr="00984AA5">
              <w:rPr>
                <w:rFonts w:cs="Times New Roman"/>
                <w:sz w:val="20"/>
              </w:rPr>
              <w:t xml:space="preserve"> </w:t>
            </w:r>
            <w:r w:rsidRPr="00984AA5">
              <w:rPr>
                <w:rFonts w:cs="Times New Roman"/>
                <w:bCs/>
                <w:sz w:val="20"/>
              </w:rPr>
              <w:t xml:space="preserve">Frei Rogério,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Anaide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Soletti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Euclides Rossi, Barra do Correntes, Salto Correntes, Teresa </w:t>
            </w:r>
            <w:proofErr w:type="spellStart"/>
            <w:r w:rsidRPr="00984AA5">
              <w:rPr>
                <w:rFonts w:cs="Times New Roman"/>
                <w:sz w:val="20"/>
              </w:rPr>
              <w:t>Stratman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Euclides Rossi, Reserva, Dirlei Melo, Edson Mello Ferreira, </w:t>
            </w:r>
            <w:proofErr w:type="spellStart"/>
            <w:r w:rsidRPr="00984AA5">
              <w:rPr>
                <w:rFonts w:cs="Times New Roman"/>
                <w:sz w:val="20"/>
              </w:rPr>
              <w:t>Alcion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Fogaça, Centro Municipal Irmã Florentina. </w:t>
            </w:r>
          </w:p>
          <w:p w14:paraId="47BAE510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Itinerário - vespertino:</w:t>
            </w:r>
            <w:r w:rsidRPr="00984AA5">
              <w:rPr>
                <w:rFonts w:cs="Times New Roman"/>
                <w:sz w:val="20"/>
              </w:rPr>
              <w:t xml:space="preserve"> Centro Municipal Irmã Florentina, </w:t>
            </w:r>
            <w:proofErr w:type="spellStart"/>
            <w:r w:rsidRPr="00984AA5">
              <w:rPr>
                <w:rFonts w:cs="Times New Roman"/>
                <w:sz w:val="20"/>
              </w:rPr>
              <w:t>Alcion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Fogaça, Tereza </w:t>
            </w:r>
            <w:proofErr w:type="spellStart"/>
            <w:r w:rsidRPr="00984AA5">
              <w:rPr>
                <w:rFonts w:cs="Times New Roman"/>
                <w:sz w:val="20"/>
              </w:rPr>
              <w:t>Stratman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Edson Mello Ferreira, Dirlei Melo, Euclides Rossi, Barra do Correntes, Salto Correntes, retorna ao Centro Municipal Irmã Florentina.                                                  </w:t>
            </w:r>
          </w:p>
          <w:p w14:paraId="67F26303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sz w:val="20"/>
              </w:rPr>
              <w:t>Veiculo: 15 lugares (capacidade mínima)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D5FE0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>138 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402E5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27.600 km/ano</w:t>
            </w:r>
          </w:p>
        </w:tc>
        <w:tc>
          <w:tcPr>
            <w:tcW w:w="1134" w:type="dxa"/>
            <w:vAlign w:val="center"/>
          </w:tcPr>
          <w:p w14:paraId="1B4FE1F6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9C5AE1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7FC16CA9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1C71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LINHA 07 – NÚCLEO TRITÍCOLA/CELSO RAMOS:</w:t>
            </w:r>
          </w:p>
          <w:p w14:paraId="66F20419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- matutino:</w:t>
            </w:r>
            <w:r w:rsidRPr="00984AA5">
              <w:rPr>
                <w:rFonts w:cs="Times New Roman"/>
                <w:sz w:val="20"/>
              </w:rPr>
              <w:t xml:space="preserve"> Frei Rogério, Núcleo Tritícola, Celso Ramos, Frei Rogério. </w:t>
            </w:r>
          </w:p>
          <w:p w14:paraId="6D94263F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Destino:</w:t>
            </w:r>
            <w:r w:rsidRPr="00984AA5">
              <w:rPr>
                <w:rFonts w:cs="Times New Roman"/>
                <w:sz w:val="20"/>
              </w:rPr>
              <w:t xml:space="preserve"> Escola Estadual Urbano Salles, Centro Municipal Adolfo Soletti e CMEI.</w:t>
            </w:r>
          </w:p>
          <w:p w14:paraId="678C1FB1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 xml:space="preserve">Itinerário - (meio dia): Frei Rogério, Celso Ramos, Linha Reserva, Núcleo Tritícola, Lote 14 Frei Rogério. </w:t>
            </w:r>
          </w:p>
          <w:p w14:paraId="05A8BD38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- vespertino:</w:t>
            </w:r>
            <w:r w:rsidRPr="00984AA5">
              <w:rPr>
                <w:rFonts w:cs="Times New Roman"/>
                <w:sz w:val="20"/>
              </w:rPr>
              <w:t xml:space="preserve"> Frei Rogério, Celso Ramos, Linha Reserva, Núcleo Tritícola, Frei Rogério</w:t>
            </w:r>
          </w:p>
          <w:p w14:paraId="356FC0BF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Veículo:</w:t>
            </w:r>
            <w:r w:rsidRPr="00984AA5">
              <w:rPr>
                <w:rFonts w:cs="Times New Roman"/>
                <w:sz w:val="20"/>
              </w:rPr>
              <w:t xml:space="preserve"> 40 Lugares (capacidade mínima).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22A18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>96 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591DD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19.200 km/ano</w:t>
            </w:r>
          </w:p>
        </w:tc>
        <w:tc>
          <w:tcPr>
            <w:tcW w:w="1134" w:type="dxa"/>
            <w:vAlign w:val="center"/>
          </w:tcPr>
          <w:p w14:paraId="71C9BF7F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C460C6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17D0B469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27C57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 xml:space="preserve">LINHA 08 – </w:t>
            </w:r>
            <w:proofErr w:type="spellStart"/>
            <w:r w:rsidRPr="00984AA5">
              <w:rPr>
                <w:rFonts w:cs="Times New Roman"/>
                <w:b/>
                <w:bCs/>
                <w:sz w:val="20"/>
              </w:rPr>
              <w:t>TAQUARUÇÚ</w:t>
            </w:r>
            <w:proofErr w:type="spellEnd"/>
            <w:r w:rsidRPr="00984AA5">
              <w:rPr>
                <w:rFonts w:cs="Times New Roman"/>
                <w:b/>
                <w:bCs/>
                <w:sz w:val="20"/>
              </w:rPr>
              <w:t xml:space="preserve"> DE CIMA</w:t>
            </w:r>
          </w:p>
          <w:p w14:paraId="5518F3A4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- matutino:</w:t>
            </w:r>
            <w:r w:rsidRPr="00984AA5">
              <w:rPr>
                <w:rFonts w:cs="Times New Roman"/>
                <w:bCs/>
                <w:sz w:val="20"/>
              </w:rPr>
              <w:t xml:space="preserve"> </w:t>
            </w:r>
            <w:r w:rsidRPr="00984AA5">
              <w:rPr>
                <w:rFonts w:cs="Times New Roman"/>
                <w:sz w:val="20"/>
              </w:rPr>
              <w:t xml:space="preserve">Frei Rogerio, Gentil Ribeiro, Ponte divisa com Monte Carlo, </w:t>
            </w:r>
            <w:proofErr w:type="spellStart"/>
            <w:r w:rsidRPr="00984AA5">
              <w:rPr>
                <w:rFonts w:cs="Times New Roman"/>
                <w:sz w:val="20"/>
              </w:rPr>
              <w:t>Hema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Mazzuco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divisa do </w:t>
            </w:r>
            <w:proofErr w:type="spellStart"/>
            <w:r w:rsidRPr="00984AA5">
              <w:rPr>
                <w:rFonts w:cs="Times New Roman"/>
                <w:sz w:val="20"/>
              </w:rPr>
              <w:t>Taquaruçu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Cima com Frei Rogério, e </w:t>
            </w:r>
            <w:proofErr w:type="spellStart"/>
            <w:r w:rsidRPr="00984AA5">
              <w:rPr>
                <w:rFonts w:cs="Times New Roman"/>
                <w:sz w:val="20"/>
              </w:rPr>
              <w:t>Orli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Sestrem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refazendo o percurso até a escola Adolfo Soletti. </w:t>
            </w:r>
          </w:p>
          <w:p w14:paraId="3947B2D8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Cs/>
                <w:sz w:val="20"/>
              </w:rPr>
              <w:t>Destino:</w:t>
            </w:r>
            <w:r w:rsidRPr="00984AA5">
              <w:rPr>
                <w:rFonts w:cs="Times New Roman"/>
                <w:sz w:val="20"/>
              </w:rPr>
              <w:t xml:space="preserve"> Escola Estadual Urbano Salles, Centro Municipal Adolfo Soletti e CRAS, </w:t>
            </w:r>
          </w:p>
          <w:p w14:paraId="0EA4E143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– (meio dia)</w:t>
            </w:r>
            <w:r w:rsidRPr="00984AA5">
              <w:rPr>
                <w:rFonts w:cs="Times New Roman"/>
                <w:b/>
                <w:sz w:val="20"/>
              </w:rPr>
              <w:t>:</w:t>
            </w:r>
            <w:r w:rsidRPr="00984AA5">
              <w:rPr>
                <w:rFonts w:cs="Times New Roman"/>
                <w:sz w:val="20"/>
              </w:rPr>
              <w:t xml:space="preserve"> Frei Rogério, Gentil Ribeiro, Ponte divisa com Monte Carlo, </w:t>
            </w:r>
            <w:proofErr w:type="spellStart"/>
            <w:r w:rsidRPr="00984AA5">
              <w:rPr>
                <w:rFonts w:cs="Times New Roman"/>
                <w:sz w:val="20"/>
              </w:rPr>
              <w:t>Hema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Mazzuco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divisa do </w:t>
            </w:r>
            <w:proofErr w:type="spellStart"/>
            <w:r w:rsidRPr="00984AA5">
              <w:rPr>
                <w:rFonts w:cs="Times New Roman"/>
                <w:sz w:val="20"/>
              </w:rPr>
              <w:t>Taquaruçu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Cima com Frei Rogério, e </w:t>
            </w:r>
            <w:proofErr w:type="spellStart"/>
            <w:r w:rsidRPr="00984AA5">
              <w:rPr>
                <w:rFonts w:cs="Times New Roman"/>
                <w:sz w:val="20"/>
              </w:rPr>
              <w:t>Orli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Sestrem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Frei Rogério (destino). </w:t>
            </w:r>
          </w:p>
          <w:p w14:paraId="6662842E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– vespertino:</w:t>
            </w:r>
            <w:r w:rsidRPr="00984AA5">
              <w:rPr>
                <w:rFonts w:cs="Times New Roman"/>
                <w:sz w:val="20"/>
              </w:rPr>
              <w:t xml:space="preserve"> Frei Rogério, Gentil Ribeiro, Ponte divisa com Monte Carlo, </w:t>
            </w:r>
            <w:proofErr w:type="spellStart"/>
            <w:r w:rsidRPr="00984AA5">
              <w:rPr>
                <w:rFonts w:cs="Times New Roman"/>
                <w:sz w:val="20"/>
              </w:rPr>
              <w:t>Hema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Mazzuco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divisa do </w:t>
            </w:r>
            <w:proofErr w:type="spellStart"/>
            <w:r w:rsidRPr="00984AA5">
              <w:rPr>
                <w:rFonts w:cs="Times New Roman"/>
                <w:sz w:val="20"/>
              </w:rPr>
              <w:t>Taquaruçu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de Cima com Frei Rogério, </w:t>
            </w:r>
            <w:proofErr w:type="spellStart"/>
            <w:r w:rsidRPr="00984AA5">
              <w:rPr>
                <w:rFonts w:cs="Times New Roman"/>
                <w:sz w:val="20"/>
              </w:rPr>
              <w:t>Orli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Sestrem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. </w:t>
            </w:r>
          </w:p>
          <w:p w14:paraId="6C75C56E" w14:textId="5D8D2046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sz w:val="20"/>
              </w:rPr>
              <w:t>Veiculo:</w:t>
            </w:r>
            <w:r w:rsidRPr="00984AA5">
              <w:rPr>
                <w:rFonts w:cs="Times New Roman"/>
                <w:sz w:val="20"/>
              </w:rPr>
              <w:t xml:space="preserve"> 2</w:t>
            </w:r>
            <w:r w:rsidR="00AB799F" w:rsidRPr="00984AA5">
              <w:rPr>
                <w:rFonts w:cs="Times New Roman"/>
                <w:sz w:val="20"/>
              </w:rPr>
              <w:t>4</w:t>
            </w:r>
            <w:r w:rsidRPr="00984AA5">
              <w:rPr>
                <w:rFonts w:cs="Times New Roman"/>
                <w:sz w:val="20"/>
              </w:rPr>
              <w:t xml:space="preserve"> lugares (capacidade mínima)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3FC4D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>56 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3132D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11.200 km/ano</w:t>
            </w:r>
          </w:p>
        </w:tc>
        <w:tc>
          <w:tcPr>
            <w:tcW w:w="1134" w:type="dxa"/>
            <w:vAlign w:val="center"/>
          </w:tcPr>
          <w:p w14:paraId="6D539344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A458373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1BD95D3F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ED9F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 xml:space="preserve">LINHA 09 – FREI ROGÉRIO/TAKASHI </w:t>
            </w:r>
            <w:r w:rsidRPr="00984AA5">
              <w:rPr>
                <w:rFonts w:cs="Times New Roman"/>
                <w:b/>
                <w:bCs/>
                <w:sz w:val="20"/>
              </w:rPr>
              <w:lastRenderedPageBreak/>
              <w:t>CHONAN</w:t>
            </w:r>
          </w:p>
          <w:p w14:paraId="4499BF8F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 xml:space="preserve">ITINERÁRIO – MATUTINO: </w:t>
            </w:r>
            <w:r w:rsidRPr="00984AA5">
              <w:rPr>
                <w:rFonts w:cs="Times New Roman"/>
                <w:bCs/>
                <w:sz w:val="20"/>
              </w:rPr>
              <w:t>F</w:t>
            </w:r>
            <w:r w:rsidRPr="00984AA5">
              <w:rPr>
                <w:rFonts w:cs="Times New Roman"/>
                <w:sz w:val="20"/>
              </w:rPr>
              <w:t xml:space="preserve">rei Rogério, Ivo </w:t>
            </w:r>
            <w:proofErr w:type="spellStart"/>
            <w:r w:rsidRPr="00984AA5">
              <w:rPr>
                <w:rFonts w:cs="Times New Roman"/>
                <w:sz w:val="20"/>
              </w:rPr>
              <w:t>Rutz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Antônio </w:t>
            </w:r>
            <w:proofErr w:type="spellStart"/>
            <w:r w:rsidRPr="00984AA5">
              <w:rPr>
                <w:rFonts w:cs="Times New Roman"/>
                <w:sz w:val="20"/>
              </w:rPr>
              <w:t>Alberton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Nelsinha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Biehlas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Valdir </w:t>
            </w:r>
            <w:proofErr w:type="spellStart"/>
            <w:r w:rsidRPr="00984AA5">
              <w:rPr>
                <w:rFonts w:cs="Times New Roman"/>
                <w:sz w:val="20"/>
              </w:rPr>
              <w:t>Giazzoni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Claudio Novacoski, Mercado Santo Antônio, </w:t>
            </w:r>
            <w:proofErr w:type="spellStart"/>
            <w:r w:rsidRPr="00984AA5">
              <w:rPr>
                <w:rFonts w:cs="Times New Roman"/>
                <w:sz w:val="20"/>
              </w:rPr>
              <w:t>Locks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Bar, </w:t>
            </w:r>
            <w:proofErr w:type="spellStart"/>
            <w:r w:rsidRPr="00984AA5">
              <w:rPr>
                <w:rFonts w:cs="Times New Roman"/>
                <w:sz w:val="20"/>
              </w:rPr>
              <w:t>Takashi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Chonan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Frei Rogério (Destino). </w:t>
            </w:r>
          </w:p>
          <w:p w14:paraId="59569FC6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DESTINO:</w:t>
            </w:r>
            <w:r w:rsidRPr="00984AA5">
              <w:rPr>
                <w:rFonts w:cs="Times New Roman"/>
                <w:sz w:val="20"/>
              </w:rPr>
              <w:t xml:space="preserve"> Centro Municipal Irmã Florentina, Escola Estadual Urbano Salles, Centro Municipal Adolfo Soletti E CMEI - Meus Primeiros Passos.</w:t>
            </w:r>
          </w:p>
          <w:p w14:paraId="6B3C4C10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– (MEIO DIA):</w:t>
            </w:r>
            <w:r w:rsidRPr="00984AA5">
              <w:rPr>
                <w:rFonts w:cs="Times New Roman"/>
                <w:sz w:val="20"/>
              </w:rPr>
              <w:t xml:space="preserve"> Frei Rogério, Ivo </w:t>
            </w:r>
            <w:proofErr w:type="spellStart"/>
            <w:r w:rsidRPr="00984AA5">
              <w:rPr>
                <w:rFonts w:cs="Times New Roman"/>
                <w:sz w:val="20"/>
              </w:rPr>
              <w:t>Rutz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Antônio </w:t>
            </w:r>
            <w:proofErr w:type="spellStart"/>
            <w:r w:rsidRPr="00984AA5">
              <w:rPr>
                <w:rFonts w:cs="Times New Roman"/>
                <w:sz w:val="20"/>
              </w:rPr>
              <w:t>Alberton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Nelsinha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Biehlas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Valdir </w:t>
            </w:r>
            <w:proofErr w:type="spellStart"/>
            <w:r w:rsidRPr="00984AA5">
              <w:rPr>
                <w:rFonts w:cs="Times New Roman"/>
                <w:sz w:val="20"/>
              </w:rPr>
              <w:t>Giazzoni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Claudio Novacoski, Mercado Santo Antônio, </w:t>
            </w:r>
            <w:proofErr w:type="spellStart"/>
            <w:r w:rsidRPr="00984AA5">
              <w:rPr>
                <w:rFonts w:cs="Times New Roman"/>
                <w:sz w:val="20"/>
              </w:rPr>
              <w:t>Locks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Bar, </w:t>
            </w:r>
            <w:proofErr w:type="spellStart"/>
            <w:r w:rsidRPr="00984AA5">
              <w:rPr>
                <w:rFonts w:cs="Times New Roman"/>
                <w:sz w:val="20"/>
              </w:rPr>
              <w:t>Takashi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Chonan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Caetano </w:t>
            </w:r>
            <w:proofErr w:type="spellStart"/>
            <w:r w:rsidRPr="00984AA5">
              <w:rPr>
                <w:rFonts w:cs="Times New Roman"/>
                <w:sz w:val="20"/>
              </w:rPr>
              <w:t>Vezaro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Frei Rogério (Destino).  </w:t>
            </w:r>
          </w:p>
          <w:p w14:paraId="033EF98D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– VESPERTINO:</w:t>
            </w:r>
            <w:r w:rsidRPr="00984AA5">
              <w:rPr>
                <w:rFonts w:cs="Times New Roman"/>
                <w:sz w:val="20"/>
              </w:rPr>
              <w:t xml:space="preserve">  Frei Rogério, Ivo </w:t>
            </w:r>
            <w:proofErr w:type="spellStart"/>
            <w:r w:rsidRPr="00984AA5">
              <w:rPr>
                <w:rFonts w:cs="Times New Roman"/>
                <w:sz w:val="20"/>
              </w:rPr>
              <w:t>Rutz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Antônio </w:t>
            </w:r>
            <w:proofErr w:type="spellStart"/>
            <w:r w:rsidRPr="00984AA5">
              <w:rPr>
                <w:rFonts w:cs="Times New Roman"/>
                <w:sz w:val="20"/>
              </w:rPr>
              <w:t>Alberton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</w:t>
            </w:r>
            <w:proofErr w:type="spellStart"/>
            <w:r w:rsidRPr="00984AA5">
              <w:rPr>
                <w:rFonts w:cs="Times New Roman"/>
                <w:sz w:val="20"/>
              </w:rPr>
              <w:t>Nelsinha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Biehlas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Valdir </w:t>
            </w:r>
            <w:proofErr w:type="spellStart"/>
            <w:r w:rsidRPr="00984AA5">
              <w:rPr>
                <w:rFonts w:cs="Times New Roman"/>
                <w:sz w:val="20"/>
              </w:rPr>
              <w:t>Giazzoni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Claudio Novacoski, Mercado Santo Antônio, </w:t>
            </w:r>
            <w:proofErr w:type="spellStart"/>
            <w:r w:rsidRPr="00984AA5">
              <w:rPr>
                <w:rFonts w:cs="Times New Roman"/>
                <w:sz w:val="20"/>
              </w:rPr>
              <w:t>Locks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Bar, </w:t>
            </w:r>
            <w:proofErr w:type="spellStart"/>
            <w:r w:rsidRPr="00984AA5">
              <w:rPr>
                <w:rFonts w:cs="Times New Roman"/>
                <w:sz w:val="20"/>
              </w:rPr>
              <w:t>Takashi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 </w:t>
            </w:r>
            <w:proofErr w:type="spellStart"/>
            <w:r w:rsidRPr="00984AA5">
              <w:rPr>
                <w:rFonts w:cs="Times New Roman"/>
                <w:sz w:val="20"/>
              </w:rPr>
              <w:t>Chonan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Caetano </w:t>
            </w:r>
            <w:proofErr w:type="spellStart"/>
            <w:r w:rsidRPr="00984AA5">
              <w:rPr>
                <w:rFonts w:cs="Times New Roman"/>
                <w:sz w:val="20"/>
              </w:rPr>
              <w:t>Vezaro</w:t>
            </w:r>
            <w:proofErr w:type="spellEnd"/>
            <w:r w:rsidRPr="00984AA5">
              <w:rPr>
                <w:rFonts w:cs="Times New Roman"/>
                <w:sz w:val="20"/>
              </w:rPr>
              <w:t xml:space="preserve">, Frei Rogério. </w:t>
            </w:r>
          </w:p>
          <w:p w14:paraId="21F853E4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VEICULO:</w:t>
            </w:r>
            <w:r w:rsidRPr="00984AA5">
              <w:rPr>
                <w:rFonts w:cs="Times New Roman"/>
                <w:sz w:val="20"/>
              </w:rPr>
              <w:t xml:space="preserve"> 40 Lugares (Capacidade mínima)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7181D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lastRenderedPageBreak/>
              <w:t xml:space="preserve">88 </w:t>
            </w:r>
            <w:r w:rsidRPr="00984AA5">
              <w:rPr>
                <w:rFonts w:cs="Times New Roman"/>
                <w:sz w:val="20"/>
              </w:rPr>
              <w:lastRenderedPageBreak/>
              <w:t>km/dia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4E98C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lastRenderedPageBreak/>
              <w:t xml:space="preserve">17.600 </w:t>
            </w:r>
            <w:r w:rsidRPr="00984AA5">
              <w:rPr>
                <w:rFonts w:cs="Times New Roman"/>
                <w:b/>
                <w:bCs/>
                <w:sz w:val="20"/>
              </w:rPr>
              <w:lastRenderedPageBreak/>
              <w:t>km/ano</w:t>
            </w:r>
          </w:p>
        </w:tc>
        <w:tc>
          <w:tcPr>
            <w:tcW w:w="1134" w:type="dxa"/>
            <w:vAlign w:val="center"/>
          </w:tcPr>
          <w:p w14:paraId="602097F8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72E573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  <w:tr w:rsidR="002157E0" w:rsidRPr="00984AA5" w14:paraId="4B42E8A2" w14:textId="77777777" w:rsidTr="00984AA5"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0603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lastRenderedPageBreak/>
              <w:t>Linha 10: FREI ROGÉRIO/SANTA LUZIA/</w:t>
            </w:r>
            <w:proofErr w:type="spellStart"/>
            <w:r w:rsidRPr="00984AA5">
              <w:rPr>
                <w:rFonts w:cs="Times New Roman"/>
                <w:b/>
                <w:bCs/>
                <w:sz w:val="20"/>
              </w:rPr>
              <w:t>SIRIEMA</w:t>
            </w:r>
            <w:proofErr w:type="spellEnd"/>
            <w:r w:rsidRPr="00984AA5">
              <w:rPr>
                <w:rFonts w:cs="Times New Roman"/>
                <w:b/>
                <w:bCs/>
                <w:sz w:val="20"/>
              </w:rPr>
              <w:t xml:space="preserve"> </w:t>
            </w:r>
          </w:p>
          <w:p w14:paraId="79828FE8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Itinerário - Matutino:</w:t>
            </w:r>
            <w:r w:rsidRPr="00984AA5">
              <w:rPr>
                <w:rFonts w:cs="Times New Roman"/>
                <w:bCs/>
                <w:sz w:val="20"/>
              </w:rPr>
              <w:t xml:space="preserve"> Frei Rogério, Fabio Felisbino, Robson Silveira, Vila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Siriema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, Frutos Do Vale, Jair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Cancelier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>, Frei Rogério.</w:t>
            </w:r>
            <w:r w:rsidRPr="00984AA5">
              <w:rPr>
                <w:rFonts w:cs="Times New Roman"/>
                <w:b/>
                <w:bCs/>
                <w:sz w:val="20"/>
              </w:rPr>
              <w:t xml:space="preserve"> </w:t>
            </w:r>
          </w:p>
          <w:p w14:paraId="20D7AA00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Destino:</w:t>
            </w:r>
            <w:r w:rsidRPr="00984AA5">
              <w:rPr>
                <w:rFonts w:cs="Times New Roman"/>
                <w:sz w:val="20"/>
              </w:rPr>
              <w:t xml:space="preserve"> Escola Estadual Urbano Salles, Centro Municipal Adolfo Soletti e CMEI.</w:t>
            </w:r>
          </w:p>
          <w:p w14:paraId="0CA17913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 xml:space="preserve">Itinerário – (meio dia): </w:t>
            </w:r>
            <w:r w:rsidRPr="00984AA5">
              <w:rPr>
                <w:rFonts w:cs="Times New Roman"/>
                <w:bCs/>
                <w:sz w:val="20"/>
              </w:rPr>
              <w:t xml:space="preserve">Frei Rogério, Fabio Felisbino, Robson Silveira, Sino da Paz, Vila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Siriema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, Frutos Do Vale, Fazenda Fontana, Jair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Cancelier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>, Frei Rogério.</w:t>
            </w:r>
          </w:p>
          <w:p w14:paraId="29AE94C9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 xml:space="preserve">Itinerário - Vespertino: </w:t>
            </w:r>
            <w:r w:rsidRPr="00984AA5">
              <w:rPr>
                <w:rFonts w:cs="Times New Roman"/>
                <w:bCs/>
                <w:sz w:val="20"/>
              </w:rPr>
              <w:t xml:space="preserve">Frei Rogério, Jair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Cancelier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 xml:space="preserve">, Robson Silveira, Sino da paz, Vila </w:t>
            </w:r>
            <w:proofErr w:type="spellStart"/>
            <w:r w:rsidRPr="00984AA5">
              <w:rPr>
                <w:rFonts w:cs="Times New Roman"/>
                <w:bCs/>
                <w:sz w:val="20"/>
              </w:rPr>
              <w:t>Siriema</w:t>
            </w:r>
            <w:proofErr w:type="spellEnd"/>
            <w:r w:rsidRPr="00984AA5">
              <w:rPr>
                <w:rFonts w:cs="Times New Roman"/>
                <w:bCs/>
                <w:sz w:val="20"/>
              </w:rPr>
              <w:t>, Fazenda Fontana.</w:t>
            </w:r>
          </w:p>
          <w:p w14:paraId="298EB66B" w14:textId="77777777" w:rsidR="002157E0" w:rsidRPr="00984AA5" w:rsidRDefault="002157E0" w:rsidP="002157E0">
            <w:pPr>
              <w:spacing w:after="0"/>
              <w:ind w:hanging="2"/>
              <w:jc w:val="both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VEICULO:</w:t>
            </w:r>
            <w:r w:rsidRPr="00984AA5">
              <w:rPr>
                <w:rFonts w:cs="Times New Roman"/>
                <w:sz w:val="20"/>
              </w:rPr>
              <w:t xml:space="preserve"> 15 Lugares (Capacidade mínima).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8E0B7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sz w:val="20"/>
              </w:rPr>
            </w:pPr>
            <w:r w:rsidRPr="00984AA5">
              <w:rPr>
                <w:rFonts w:cs="Times New Roman"/>
                <w:sz w:val="20"/>
              </w:rPr>
              <w:t xml:space="preserve">131 km/dia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1AF04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26.200</w:t>
            </w:r>
          </w:p>
          <w:p w14:paraId="0733DA77" w14:textId="77777777" w:rsidR="002157E0" w:rsidRPr="00984AA5" w:rsidRDefault="002157E0" w:rsidP="00C55DC0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  <w:r w:rsidRPr="00984AA5">
              <w:rPr>
                <w:rFonts w:cs="Times New Roman"/>
                <w:b/>
                <w:bCs/>
                <w:sz w:val="20"/>
              </w:rPr>
              <w:t>km/ano</w:t>
            </w:r>
          </w:p>
        </w:tc>
        <w:tc>
          <w:tcPr>
            <w:tcW w:w="1134" w:type="dxa"/>
            <w:vAlign w:val="center"/>
          </w:tcPr>
          <w:p w14:paraId="6B50A893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5FEE3A" w14:textId="77777777" w:rsidR="002157E0" w:rsidRPr="00984AA5" w:rsidRDefault="002157E0" w:rsidP="00984AA5">
            <w:pPr>
              <w:widowControl w:val="0"/>
              <w:spacing w:after="0"/>
              <w:ind w:hanging="2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</w:tr>
    </w:tbl>
    <w:p w14:paraId="12686D80" w14:textId="77777777" w:rsidR="000D4793" w:rsidRPr="00F12094" w:rsidRDefault="000D4793" w:rsidP="000D4793">
      <w:pPr>
        <w:tabs>
          <w:tab w:val="left" w:pos="851"/>
        </w:tabs>
        <w:spacing w:after="0"/>
        <w:rPr>
          <w:rFonts w:eastAsia="Calibri" w:cs="Times New Roman"/>
          <w:b/>
          <w:bCs/>
          <w:color w:val="000000" w:themeColor="text1"/>
          <w:szCs w:val="24"/>
        </w:rPr>
      </w:pPr>
    </w:p>
    <w:p w14:paraId="02B3FAC0" w14:textId="77777777" w:rsidR="0014273A" w:rsidRDefault="0014273A" w:rsidP="001427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85EE5C9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VALOR TOTAL DA PROPOSTA </w:t>
      </w:r>
      <w:r w:rsidRPr="00E0488E">
        <w:rPr>
          <w:rFonts w:eastAsia="Arial Narrow" w:cs="Times New Roman"/>
          <w:b/>
          <w:bCs/>
          <w:spacing w:val="-5"/>
          <w:w w:val="100"/>
          <w:szCs w:val="24"/>
          <w:lang w:val="pt-PT"/>
        </w:rPr>
        <w:t>R$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(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1D828D10" w14:textId="648F2929" w:rsidR="00B6172C" w:rsidRDefault="00C31B3C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01667E57" w14:textId="77777777" w:rsidR="00FC1F46" w:rsidRPr="00FC1F46" w:rsidRDefault="00FC1F46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B673DDA" w14:textId="77777777" w:rsidR="000D4793" w:rsidRDefault="000D4793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</w:p>
    <w:p w14:paraId="21B4CD46" w14:textId="7EFB1288" w:rsidR="00F61761" w:rsidRPr="00F61761" w:rsidRDefault="000D4793" w:rsidP="00F61761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 w:rsidRPr="000D4793">
        <w:rPr>
          <w:rFonts w:eastAsia="Verdana" w:cs="Times New Roman"/>
          <w:b/>
          <w:bCs/>
          <w:spacing w:val="0"/>
          <w:w w:val="100"/>
          <w:szCs w:val="24"/>
        </w:rPr>
        <w:t xml:space="preserve">3. Planilha de </w:t>
      </w:r>
      <w:r>
        <w:rPr>
          <w:rFonts w:eastAsia="Verdana" w:cs="Times New Roman"/>
          <w:b/>
          <w:bCs/>
          <w:spacing w:val="0"/>
          <w:w w:val="100"/>
          <w:szCs w:val="24"/>
        </w:rPr>
        <w:t>C</w:t>
      </w:r>
      <w:r w:rsidRPr="000D4793">
        <w:rPr>
          <w:rFonts w:eastAsia="Verdana" w:cs="Times New Roman"/>
          <w:b/>
          <w:bCs/>
          <w:spacing w:val="0"/>
          <w:w w:val="100"/>
          <w:szCs w:val="24"/>
        </w:rPr>
        <w:t xml:space="preserve">usto </w:t>
      </w:r>
      <w:r>
        <w:rPr>
          <w:rFonts w:eastAsia="Verdana" w:cs="Times New Roman"/>
          <w:b/>
          <w:bCs/>
          <w:spacing w:val="0"/>
          <w:w w:val="100"/>
          <w:szCs w:val="24"/>
        </w:rPr>
        <w:t xml:space="preserve">do Transporte Escolar. </w:t>
      </w:r>
      <w:r w:rsidRPr="000D4793">
        <w:rPr>
          <w:rFonts w:eastAsia="Verdana" w:cs="Times New Roman"/>
          <w:b/>
          <w:bCs/>
          <w:spacing w:val="0"/>
          <w:w w:val="100"/>
          <w:szCs w:val="24"/>
          <w:highlight w:val="yellow"/>
        </w:rPr>
        <w:t xml:space="preserve">ANEXO </w:t>
      </w:r>
      <w:r w:rsidR="007D40F7">
        <w:rPr>
          <w:rFonts w:eastAsia="Verdana" w:cs="Times New Roman"/>
          <w:b/>
          <w:bCs/>
          <w:spacing w:val="0"/>
          <w:w w:val="100"/>
          <w:szCs w:val="24"/>
          <w:highlight w:val="yellow"/>
        </w:rPr>
        <w:t>V</w:t>
      </w:r>
      <w:r w:rsidRPr="000D4793">
        <w:rPr>
          <w:rFonts w:eastAsia="Verdana" w:cs="Times New Roman"/>
          <w:b/>
          <w:bCs/>
          <w:spacing w:val="0"/>
          <w:w w:val="100"/>
          <w:szCs w:val="24"/>
          <w:highlight w:val="yellow"/>
        </w:rPr>
        <w:t>I.</w:t>
      </w:r>
      <w:r>
        <w:rPr>
          <w:rFonts w:eastAsia="Verdana" w:cs="Times New Roman"/>
          <w:spacing w:val="0"/>
          <w:w w:val="100"/>
          <w:szCs w:val="24"/>
        </w:rPr>
        <w:t xml:space="preserve"> </w:t>
      </w:r>
      <w:r w:rsidRPr="00F61761">
        <w:rPr>
          <w:rFonts w:eastAsia="Verdana" w:cs="Times New Roman"/>
          <w:spacing w:val="0"/>
          <w:w w:val="100"/>
          <w:szCs w:val="24"/>
        </w:rPr>
        <w:t>(disponível para preenchimento</w:t>
      </w:r>
      <w:r w:rsidR="00F61761" w:rsidRPr="00F61761">
        <w:rPr>
          <w:rFonts w:eastAsia="Verdana" w:cs="Times New Roman"/>
          <w:spacing w:val="0"/>
          <w:w w:val="100"/>
          <w:szCs w:val="24"/>
        </w:rPr>
        <w:t xml:space="preserve"> no site</w:t>
      </w:r>
      <w:r w:rsidR="00F61761" w:rsidRPr="00F61761">
        <w:rPr>
          <w:rFonts w:cs="Times New Roman"/>
          <w:szCs w:val="24"/>
        </w:rPr>
        <w:t>:</w:t>
      </w:r>
      <w:r w:rsidR="00F61761" w:rsidRPr="00572335">
        <w:rPr>
          <w:rFonts w:cs="Times New Roman"/>
          <w:szCs w:val="24"/>
        </w:rPr>
        <w:t xml:space="preserve"> </w:t>
      </w:r>
      <w:hyperlink r:id="rId8" w:history="1">
        <w:r w:rsidR="00F61761" w:rsidRPr="00572335">
          <w:rPr>
            <w:rStyle w:val="Hyperlink"/>
            <w:rFonts w:cs="Times New Roman"/>
            <w:szCs w:val="24"/>
          </w:rPr>
          <w:t>https://freirogerio.sc.gov.br/</w:t>
        </w:r>
      </w:hyperlink>
      <w:r w:rsidR="00F61761" w:rsidRPr="00572335">
        <w:rPr>
          <w:rFonts w:cs="Times New Roman"/>
          <w:szCs w:val="24"/>
        </w:rPr>
        <w:t xml:space="preserve"> → buscar na aba de licitações → </w:t>
      </w:r>
      <w:hyperlink r:id="rId9" w:history="1">
        <w:r w:rsidR="00F61761" w:rsidRPr="00572335">
          <w:rPr>
            <w:rStyle w:val="Hyperlink"/>
            <w:rFonts w:cs="Times New Roman"/>
            <w:szCs w:val="24"/>
          </w:rPr>
          <w:t>https://freirogerio.sc.gov.br/licitacoes/</w:t>
        </w:r>
      </w:hyperlink>
      <w:r w:rsidR="00F61761" w:rsidRPr="00572335">
        <w:rPr>
          <w:rFonts w:cs="Times New Roman"/>
          <w:szCs w:val="24"/>
        </w:rPr>
        <w:t xml:space="preserve"> </w:t>
      </w:r>
      <w:r w:rsidR="00F61761">
        <w:rPr>
          <w:rFonts w:cs="Times New Roman"/>
          <w:szCs w:val="24"/>
        </w:rPr>
        <w:t>)</w:t>
      </w:r>
    </w:p>
    <w:p w14:paraId="5EF5F9F1" w14:textId="3033CB40" w:rsidR="00B6172C" w:rsidRDefault="00B6172C" w:rsidP="00F61761">
      <w:pPr>
        <w:spacing w:after="0"/>
        <w:jc w:val="both"/>
        <w:rPr>
          <w:rFonts w:cs="Times New Roman"/>
          <w:szCs w:val="24"/>
        </w:rPr>
      </w:pPr>
    </w:p>
    <w:p w14:paraId="5534C23C" w14:textId="5ECE026C" w:rsidR="002F6A12" w:rsidRPr="005026A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471608">
        <w:rPr>
          <w:rFonts w:cs="Times New Roman"/>
          <w:szCs w:val="24"/>
        </w:rPr>
        <w:t>60</w:t>
      </w:r>
      <w:r w:rsidRPr="005026A2">
        <w:rPr>
          <w:rFonts w:cs="Times New Roman"/>
          <w:szCs w:val="24"/>
        </w:rPr>
        <w:t xml:space="preserve"> (</w:t>
      </w:r>
      <w:r w:rsidR="00471608">
        <w:rPr>
          <w:rFonts w:cs="Times New Roman"/>
          <w:szCs w:val="24"/>
        </w:rPr>
        <w:t>sessenta</w:t>
      </w:r>
      <w:r w:rsidRPr="005026A2">
        <w:rPr>
          <w:rFonts w:cs="Times New Roman"/>
          <w:szCs w:val="24"/>
        </w:rPr>
        <w:t>) dias corridos.</w:t>
      </w:r>
    </w:p>
    <w:p w14:paraId="7D5E00FF" w14:textId="4A028A01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lastRenderedPageBreak/>
        <w:t>Nome da cidade/UF, (dia) de (mês) de 202</w:t>
      </w:r>
      <w:r w:rsidR="000D4793">
        <w:rPr>
          <w:rFonts w:cs="Times New Roman"/>
          <w:szCs w:val="24"/>
        </w:rPr>
        <w:t>5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48EC8C15" w:rsidR="00967FFD" w:rsidRPr="005026A2" w:rsidRDefault="00E17C99" w:rsidP="00E17C99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BBF0618" w14:textId="77777777" w:rsidR="00967FFD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(Nome do representante legal da empresa proponente)</w:t>
      </w:r>
    </w:p>
    <w:p w14:paraId="6775A38E" w14:textId="35C6E18A" w:rsidR="008C508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(CPF)</w:t>
      </w:r>
      <w:bookmarkStart w:id="1" w:name="_Hlk143588477"/>
    </w:p>
    <w:p w14:paraId="51E41193" w14:textId="77777777" w:rsidR="000D4793" w:rsidRDefault="000D4793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014D209C" w14:textId="77777777" w:rsidR="000D4793" w:rsidRDefault="000D4793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3D5BAE63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0A5673D5" w14:textId="77777777" w:rsidR="000D4793" w:rsidRDefault="000D4793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56A9FF39" w14:textId="77777777" w:rsidR="000D4793" w:rsidRDefault="000D4793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5DCA294" w14:textId="31B1149A" w:rsidR="00967FF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4"/>
        </w:rPr>
      </w:pPr>
      <w:r w:rsidRPr="005026A2">
        <w:rPr>
          <w:rFonts w:cs="Times New Roman"/>
          <w:b/>
          <w:bCs/>
          <w:color w:val="FF0000"/>
          <w:szCs w:val="24"/>
        </w:rPr>
        <w:t>Obs</w:t>
      </w:r>
      <w:r w:rsidRPr="005026A2">
        <w:rPr>
          <w:rFonts w:cs="Times New Roman"/>
          <w:color w:val="FF0000"/>
          <w:szCs w:val="24"/>
        </w:rPr>
        <w:t xml:space="preserve">. Este documento deverá ser preenchido </w:t>
      </w:r>
      <w:r w:rsidR="0000762E" w:rsidRPr="005026A2">
        <w:rPr>
          <w:rFonts w:cs="Times New Roman"/>
          <w:color w:val="FF0000"/>
          <w:szCs w:val="24"/>
        </w:rPr>
        <w:t xml:space="preserve">preferencialmente </w:t>
      </w:r>
      <w:r w:rsidRPr="005026A2">
        <w:rPr>
          <w:rFonts w:cs="Times New Roman"/>
          <w:color w:val="FF0000"/>
          <w:szCs w:val="24"/>
        </w:rPr>
        <w:t>em papel timbrado da empresa proponente e assinado pelo(s) seu(s) representante(s) legal(</w:t>
      </w:r>
      <w:proofErr w:type="spellStart"/>
      <w:r w:rsidRPr="005026A2">
        <w:rPr>
          <w:rFonts w:cs="Times New Roman"/>
          <w:color w:val="FF0000"/>
          <w:szCs w:val="24"/>
        </w:rPr>
        <w:t>is</w:t>
      </w:r>
      <w:proofErr w:type="spellEnd"/>
      <w:r w:rsidRPr="005026A2">
        <w:rPr>
          <w:rFonts w:cs="Times New Roman"/>
          <w:color w:val="FF0000"/>
          <w:szCs w:val="24"/>
        </w:rPr>
        <w:t>) e/ou procurador(es) devidamente habilitado.</w:t>
      </w:r>
      <w:bookmarkEnd w:id="1"/>
    </w:p>
    <w:sectPr w:rsidR="00967FFD" w:rsidSect="006D3720">
      <w:headerReference w:type="default" r:id="rId10"/>
      <w:footerReference w:type="default" r:id="rId11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56048" w14:textId="77777777" w:rsidR="00B757C8" w:rsidRDefault="00B757C8" w:rsidP="006B40CB">
      <w:pPr>
        <w:spacing w:after="0" w:line="240" w:lineRule="auto"/>
      </w:pPr>
      <w:r>
        <w:separator/>
      </w:r>
    </w:p>
  </w:endnote>
  <w:endnote w:type="continuationSeparator" w:id="0">
    <w:p w14:paraId="48D653AB" w14:textId="77777777" w:rsidR="00B757C8" w:rsidRDefault="00B757C8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1F17A021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872FB9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872FB9">
            <w:rPr>
              <w:rFonts w:ascii="Arial" w:hAnsi="Arial"/>
              <w:bCs/>
              <w:noProof/>
              <w:sz w:val="16"/>
              <w:szCs w:val="16"/>
            </w:rPr>
            <w:t>5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B3D2A" w14:textId="77777777" w:rsidR="00B757C8" w:rsidRDefault="00B757C8" w:rsidP="006B40CB">
      <w:pPr>
        <w:spacing w:after="0" w:line="240" w:lineRule="auto"/>
      </w:pPr>
      <w:r>
        <w:separator/>
      </w:r>
    </w:p>
  </w:footnote>
  <w:footnote w:type="continuationSeparator" w:id="0">
    <w:p w14:paraId="568E2E4F" w14:textId="77777777" w:rsidR="00B757C8" w:rsidRDefault="00B757C8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9FA8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4DEAE82F" wp14:editId="47DA2F29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0BD49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73DA5768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B757C8">
      <w:rPr>
        <w:noProof/>
      </w:rPr>
      <w:pict w14:anchorId="18501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2049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6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9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1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374C4"/>
    <w:rsid w:val="000557D7"/>
    <w:rsid w:val="00061B9A"/>
    <w:rsid w:val="000824D5"/>
    <w:rsid w:val="000A0333"/>
    <w:rsid w:val="000A7FB5"/>
    <w:rsid w:val="000D4793"/>
    <w:rsid w:val="000D6089"/>
    <w:rsid w:val="000D7442"/>
    <w:rsid w:val="000E470A"/>
    <w:rsid w:val="000F4E88"/>
    <w:rsid w:val="000F68F4"/>
    <w:rsid w:val="00105E58"/>
    <w:rsid w:val="001331EB"/>
    <w:rsid w:val="00134890"/>
    <w:rsid w:val="001415EB"/>
    <w:rsid w:val="00141916"/>
    <w:rsid w:val="0014273A"/>
    <w:rsid w:val="00155B4D"/>
    <w:rsid w:val="00161C0F"/>
    <w:rsid w:val="001663B0"/>
    <w:rsid w:val="001671A9"/>
    <w:rsid w:val="00171A29"/>
    <w:rsid w:val="00175444"/>
    <w:rsid w:val="001A2030"/>
    <w:rsid w:val="001A5037"/>
    <w:rsid w:val="001B106E"/>
    <w:rsid w:val="001B1335"/>
    <w:rsid w:val="001B3F98"/>
    <w:rsid w:val="001C0A9B"/>
    <w:rsid w:val="001C7B7E"/>
    <w:rsid w:val="001D01CF"/>
    <w:rsid w:val="002025B5"/>
    <w:rsid w:val="00206640"/>
    <w:rsid w:val="00213D7B"/>
    <w:rsid w:val="002157E0"/>
    <w:rsid w:val="002164E0"/>
    <w:rsid w:val="00231BAD"/>
    <w:rsid w:val="00232368"/>
    <w:rsid w:val="00235303"/>
    <w:rsid w:val="00243C25"/>
    <w:rsid w:val="00247033"/>
    <w:rsid w:val="00252EEE"/>
    <w:rsid w:val="00263A70"/>
    <w:rsid w:val="00281B3E"/>
    <w:rsid w:val="00286AE3"/>
    <w:rsid w:val="002A0BF3"/>
    <w:rsid w:val="002A1D30"/>
    <w:rsid w:val="002B3926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96EFD"/>
    <w:rsid w:val="003A54A4"/>
    <w:rsid w:val="003B6CC5"/>
    <w:rsid w:val="003C67C1"/>
    <w:rsid w:val="003E6064"/>
    <w:rsid w:val="003F09BD"/>
    <w:rsid w:val="003F4A85"/>
    <w:rsid w:val="003F5625"/>
    <w:rsid w:val="0042483C"/>
    <w:rsid w:val="00433637"/>
    <w:rsid w:val="00437C1F"/>
    <w:rsid w:val="004405AE"/>
    <w:rsid w:val="0045117B"/>
    <w:rsid w:val="004539DC"/>
    <w:rsid w:val="004609D1"/>
    <w:rsid w:val="00461D18"/>
    <w:rsid w:val="0046314E"/>
    <w:rsid w:val="00471608"/>
    <w:rsid w:val="00480061"/>
    <w:rsid w:val="00481702"/>
    <w:rsid w:val="00490938"/>
    <w:rsid w:val="004A52EC"/>
    <w:rsid w:val="004C5049"/>
    <w:rsid w:val="004D4122"/>
    <w:rsid w:val="004F4779"/>
    <w:rsid w:val="00501CF7"/>
    <w:rsid w:val="005026A2"/>
    <w:rsid w:val="005122DB"/>
    <w:rsid w:val="00513376"/>
    <w:rsid w:val="00526624"/>
    <w:rsid w:val="00532C7E"/>
    <w:rsid w:val="0054213E"/>
    <w:rsid w:val="0054320A"/>
    <w:rsid w:val="00545DD1"/>
    <w:rsid w:val="00551010"/>
    <w:rsid w:val="00565847"/>
    <w:rsid w:val="00573A36"/>
    <w:rsid w:val="0058099F"/>
    <w:rsid w:val="0059002D"/>
    <w:rsid w:val="00593509"/>
    <w:rsid w:val="00596297"/>
    <w:rsid w:val="00596EBA"/>
    <w:rsid w:val="005A32BF"/>
    <w:rsid w:val="005A3B01"/>
    <w:rsid w:val="005B2FD6"/>
    <w:rsid w:val="006003DC"/>
    <w:rsid w:val="0060088B"/>
    <w:rsid w:val="00605BE4"/>
    <w:rsid w:val="00633406"/>
    <w:rsid w:val="00651C2E"/>
    <w:rsid w:val="0066063D"/>
    <w:rsid w:val="00661374"/>
    <w:rsid w:val="0067208A"/>
    <w:rsid w:val="006808F6"/>
    <w:rsid w:val="00684964"/>
    <w:rsid w:val="006946B0"/>
    <w:rsid w:val="006A07AA"/>
    <w:rsid w:val="006A4B36"/>
    <w:rsid w:val="006B40CB"/>
    <w:rsid w:val="006C7821"/>
    <w:rsid w:val="006D3720"/>
    <w:rsid w:val="006E6058"/>
    <w:rsid w:val="00736B8F"/>
    <w:rsid w:val="007374DD"/>
    <w:rsid w:val="007425C8"/>
    <w:rsid w:val="00757464"/>
    <w:rsid w:val="00761556"/>
    <w:rsid w:val="00766878"/>
    <w:rsid w:val="0077144D"/>
    <w:rsid w:val="007753F9"/>
    <w:rsid w:val="00775480"/>
    <w:rsid w:val="00782B4A"/>
    <w:rsid w:val="00791EF3"/>
    <w:rsid w:val="007A557B"/>
    <w:rsid w:val="007B040A"/>
    <w:rsid w:val="007B3FD6"/>
    <w:rsid w:val="007B4D27"/>
    <w:rsid w:val="007C5004"/>
    <w:rsid w:val="007C7615"/>
    <w:rsid w:val="007D40F7"/>
    <w:rsid w:val="007D7F86"/>
    <w:rsid w:val="007E56E2"/>
    <w:rsid w:val="007F0326"/>
    <w:rsid w:val="008033F1"/>
    <w:rsid w:val="008060B2"/>
    <w:rsid w:val="00807D45"/>
    <w:rsid w:val="00824DAB"/>
    <w:rsid w:val="00832A58"/>
    <w:rsid w:val="00834D03"/>
    <w:rsid w:val="00847256"/>
    <w:rsid w:val="00860641"/>
    <w:rsid w:val="008648E6"/>
    <w:rsid w:val="00872FB9"/>
    <w:rsid w:val="00874990"/>
    <w:rsid w:val="00875DD6"/>
    <w:rsid w:val="008942DE"/>
    <w:rsid w:val="008B2A50"/>
    <w:rsid w:val="008B4ED9"/>
    <w:rsid w:val="008B525E"/>
    <w:rsid w:val="008C508D"/>
    <w:rsid w:val="008D4EA1"/>
    <w:rsid w:val="008D7CD8"/>
    <w:rsid w:val="008E3A57"/>
    <w:rsid w:val="008E5D6E"/>
    <w:rsid w:val="00901058"/>
    <w:rsid w:val="009122A8"/>
    <w:rsid w:val="00913C15"/>
    <w:rsid w:val="00915665"/>
    <w:rsid w:val="009240C2"/>
    <w:rsid w:val="009244B2"/>
    <w:rsid w:val="00951F20"/>
    <w:rsid w:val="00961660"/>
    <w:rsid w:val="00962204"/>
    <w:rsid w:val="00965F7C"/>
    <w:rsid w:val="009673E5"/>
    <w:rsid w:val="00967FFD"/>
    <w:rsid w:val="00983FF9"/>
    <w:rsid w:val="00984786"/>
    <w:rsid w:val="00984AA5"/>
    <w:rsid w:val="0099149E"/>
    <w:rsid w:val="00992311"/>
    <w:rsid w:val="00992FFF"/>
    <w:rsid w:val="00995F9C"/>
    <w:rsid w:val="009A7E50"/>
    <w:rsid w:val="009B5D79"/>
    <w:rsid w:val="009C1040"/>
    <w:rsid w:val="009D0665"/>
    <w:rsid w:val="009D64A2"/>
    <w:rsid w:val="009D7387"/>
    <w:rsid w:val="009E730D"/>
    <w:rsid w:val="00A16328"/>
    <w:rsid w:val="00A20AB7"/>
    <w:rsid w:val="00A21509"/>
    <w:rsid w:val="00A26F6A"/>
    <w:rsid w:val="00A33312"/>
    <w:rsid w:val="00A37BE7"/>
    <w:rsid w:val="00A46B76"/>
    <w:rsid w:val="00A53E64"/>
    <w:rsid w:val="00A61649"/>
    <w:rsid w:val="00A67AF4"/>
    <w:rsid w:val="00A73919"/>
    <w:rsid w:val="00A80DBE"/>
    <w:rsid w:val="00A87FEA"/>
    <w:rsid w:val="00AB2DFB"/>
    <w:rsid w:val="00AB799F"/>
    <w:rsid w:val="00AD388E"/>
    <w:rsid w:val="00AE2737"/>
    <w:rsid w:val="00AE315D"/>
    <w:rsid w:val="00AE4C55"/>
    <w:rsid w:val="00AE75D1"/>
    <w:rsid w:val="00AF2A29"/>
    <w:rsid w:val="00AF453C"/>
    <w:rsid w:val="00AF4A3E"/>
    <w:rsid w:val="00B1244A"/>
    <w:rsid w:val="00B1783A"/>
    <w:rsid w:val="00B2731D"/>
    <w:rsid w:val="00B339CA"/>
    <w:rsid w:val="00B366EC"/>
    <w:rsid w:val="00B4479A"/>
    <w:rsid w:val="00B50058"/>
    <w:rsid w:val="00B6172C"/>
    <w:rsid w:val="00B65A66"/>
    <w:rsid w:val="00B757C8"/>
    <w:rsid w:val="00B924D1"/>
    <w:rsid w:val="00BA5227"/>
    <w:rsid w:val="00BD4EDD"/>
    <w:rsid w:val="00BD78EB"/>
    <w:rsid w:val="00C15B97"/>
    <w:rsid w:val="00C255DA"/>
    <w:rsid w:val="00C31288"/>
    <w:rsid w:val="00C31B3C"/>
    <w:rsid w:val="00C52F3F"/>
    <w:rsid w:val="00C67AD8"/>
    <w:rsid w:val="00C76326"/>
    <w:rsid w:val="00C8689C"/>
    <w:rsid w:val="00C86A10"/>
    <w:rsid w:val="00CA1C0C"/>
    <w:rsid w:val="00CB3E72"/>
    <w:rsid w:val="00CB583D"/>
    <w:rsid w:val="00CC20D1"/>
    <w:rsid w:val="00CC6322"/>
    <w:rsid w:val="00CD5D7B"/>
    <w:rsid w:val="00CF4239"/>
    <w:rsid w:val="00D324FE"/>
    <w:rsid w:val="00D33BC0"/>
    <w:rsid w:val="00D34B47"/>
    <w:rsid w:val="00D37704"/>
    <w:rsid w:val="00D4030A"/>
    <w:rsid w:val="00D71F14"/>
    <w:rsid w:val="00D80A9F"/>
    <w:rsid w:val="00DA09B8"/>
    <w:rsid w:val="00DA11FE"/>
    <w:rsid w:val="00DA6262"/>
    <w:rsid w:val="00DC61F6"/>
    <w:rsid w:val="00DD3CBE"/>
    <w:rsid w:val="00DD559E"/>
    <w:rsid w:val="00DE1415"/>
    <w:rsid w:val="00DE5471"/>
    <w:rsid w:val="00DE79A8"/>
    <w:rsid w:val="00DF008A"/>
    <w:rsid w:val="00DF167C"/>
    <w:rsid w:val="00E0488E"/>
    <w:rsid w:val="00E17C99"/>
    <w:rsid w:val="00E30597"/>
    <w:rsid w:val="00E414F9"/>
    <w:rsid w:val="00E42C65"/>
    <w:rsid w:val="00E54B36"/>
    <w:rsid w:val="00E54D98"/>
    <w:rsid w:val="00E73B2E"/>
    <w:rsid w:val="00E74DFA"/>
    <w:rsid w:val="00E84F49"/>
    <w:rsid w:val="00E9298A"/>
    <w:rsid w:val="00E93A39"/>
    <w:rsid w:val="00EA67F8"/>
    <w:rsid w:val="00EB05E8"/>
    <w:rsid w:val="00EB474F"/>
    <w:rsid w:val="00EE2169"/>
    <w:rsid w:val="00F12094"/>
    <w:rsid w:val="00F166E4"/>
    <w:rsid w:val="00F22EBF"/>
    <w:rsid w:val="00F2554E"/>
    <w:rsid w:val="00F315DD"/>
    <w:rsid w:val="00F6071A"/>
    <w:rsid w:val="00F61761"/>
    <w:rsid w:val="00F64A79"/>
    <w:rsid w:val="00F71D09"/>
    <w:rsid w:val="00F7726C"/>
    <w:rsid w:val="00F82D1B"/>
    <w:rsid w:val="00FA2CA2"/>
    <w:rsid w:val="00FB2746"/>
    <w:rsid w:val="00FB683F"/>
    <w:rsid w:val="00FC1F46"/>
    <w:rsid w:val="00FE1372"/>
    <w:rsid w:val="00FF4C0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565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  <w:style w:type="paragraph" w:styleId="SemEspaamento">
    <w:name w:val="No Spacing"/>
    <w:uiPriority w:val="1"/>
    <w:qFormat/>
    <w:rsid w:val="000D4793"/>
    <w:pPr>
      <w:spacing w:after="0" w:line="240" w:lineRule="auto"/>
    </w:pPr>
    <w:rPr>
      <w:rFonts w:eastAsia="Times New Roman" w:cs="Times New Roman"/>
      <w:spacing w:val="0"/>
      <w:w w:val="100"/>
      <w:sz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6687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  <w:style w:type="paragraph" w:styleId="SemEspaamento">
    <w:name w:val="No Spacing"/>
    <w:uiPriority w:val="1"/>
    <w:qFormat/>
    <w:rsid w:val="000D4793"/>
    <w:pPr>
      <w:spacing w:after="0" w:line="240" w:lineRule="auto"/>
    </w:pPr>
    <w:rPr>
      <w:rFonts w:eastAsia="Times New Roman" w:cs="Times New Roman"/>
      <w:spacing w:val="0"/>
      <w:w w:val="100"/>
      <w:sz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6687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irogerio.sc.gov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irogerio.sc.gov.br/licitaco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1333</Words>
  <Characters>7201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PMFR</cp:lastModifiedBy>
  <cp:revision>56</cp:revision>
  <cp:lastPrinted>2023-08-24T20:33:00Z</cp:lastPrinted>
  <dcterms:created xsi:type="dcterms:W3CDTF">2024-01-24T17:53:00Z</dcterms:created>
  <dcterms:modified xsi:type="dcterms:W3CDTF">2025-01-21T19:11:00Z</dcterms:modified>
</cp:coreProperties>
</file>